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37125" w14:textId="77777777" w:rsidR="00D61E86" w:rsidRPr="00BC2C93" w:rsidRDefault="008443C4" w:rsidP="00586FF2">
      <w:pPr>
        <w:outlineLvl w:val="0"/>
        <w:rPr>
          <w:rFonts w:ascii="Century Gothic" w:hAnsi="Century Gothic"/>
          <w:sz w:val="22"/>
        </w:rPr>
      </w:pPr>
      <w:bookmarkStart w:id="0" w:name="_Hlk50075756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2D6588C" wp14:editId="040FDB0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5375" cy="1372870"/>
            <wp:effectExtent l="19050" t="0" r="9525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86" w:rsidRPr="00BC2C93">
        <w:rPr>
          <w:rFonts w:ascii="Century Gothic" w:hAnsi="Century Gothic"/>
          <w:sz w:val="22"/>
        </w:rPr>
        <w:t>ΕΛΛΗΝΙΚΗ ΔΗΜΟΚΡΑΤΙΑ</w:t>
      </w:r>
      <w:r w:rsidR="00D61E86" w:rsidRPr="00BC2C93">
        <w:rPr>
          <w:rFonts w:ascii="Century Gothic" w:hAnsi="Century Gothic"/>
          <w:sz w:val="22"/>
        </w:rPr>
        <w:tab/>
      </w:r>
    </w:p>
    <w:p w14:paraId="79087AE5" w14:textId="77777777" w:rsidR="00D61E86" w:rsidRPr="00BC2C93" w:rsidRDefault="00D61E86" w:rsidP="00586FF2">
      <w:pPr>
        <w:outlineLvl w:val="0"/>
        <w:rPr>
          <w:rFonts w:ascii="Century Gothic" w:hAnsi="Century Gothic"/>
          <w:sz w:val="22"/>
        </w:rPr>
      </w:pPr>
      <w:r w:rsidRPr="00BC2C93">
        <w:rPr>
          <w:rFonts w:ascii="Century Gothic" w:hAnsi="Century Gothic"/>
          <w:sz w:val="22"/>
        </w:rPr>
        <w:t xml:space="preserve">ΥΠΟΥΡΓΕΙΟ ΥΓΕΙΑΣ </w:t>
      </w:r>
      <w:r w:rsidRPr="00BC2C93">
        <w:rPr>
          <w:rFonts w:ascii="Century Gothic" w:hAnsi="Century Gothic"/>
          <w:sz w:val="22"/>
        </w:rPr>
        <w:tab/>
      </w:r>
    </w:p>
    <w:p w14:paraId="555F96F4" w14:textId="77777777" w:rsidR="00D61E86" w:rsidRPr="00BC2C93" w:rsidRDefault="00D61E86" w:rsidP="00BC2C93">
      <w:pPr>
        <w:rPr>
          <w:rFonts w:ascii="Century Gothic" w:hAnsi="Century Gothic"/>
          <w:sz w:val="22"/>
        </w:rPr>
      </w:pPr>
      <w:r w:rsidRPr="00BC2C93">
        <w:rPr>
          <w:rFonts w:ascii="Century Gothic" w:hAnsi="Century Gothic"/>
          <w:sz w:val="22"/>
        </w:rPr>
        <w:t>ΙΑΤΡΙΚΟΣ ΣΥΛΛΟΓΟΣ ΕΥΡΥΤΑΝΙΑΣ</w:t>
      </w:r>
    </w:p>
    <w:p w14:paraId="4F2F00E8" w14:textId="77777777" w:rsidR="00D61E86" w:rsidRPr="004828DE" w:rsidRDefault="004828DE" w:rsidP="0093385A">
      <w:pPr>
        <w:tabs>
          <w:tab w:val="left" w:pos="46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Ν. Π. Δ. Δ</w:t>
      </w:r>
      <w:r w:rsidR="0093385A">
        <w:rPr>
          <w:rFonts w:ascii="Century Gothic" w:hAnsi="Century Gothic"/>
          <w:sz w:val="22"/>
        </w:rPr>
        <w:tab/>
        <w:t>ΠΡΟΣ</w:t>
      </w:r>
    </w:p>
    <w:p w14:paraId="59429E32" w14:textId="77777777" w:rsidR="004828DE" w:rsidRPr="00BC2C93" w:rsidRDefault="004828DE" w:rsidP="0093385A">
      <w:pPr>
        <w:tabs>
          <w:tab w:val="left" w:pos="4395"/>
        </w:tabs>
        <w:rPr>
          <w:rFonts w:ascii="Century Gothic" w:hAnsi="Century Gothic"/>
          <w:sz w:val="22"/>
        </w:rPr>
      </w:pPr>
      <w:proofErr w:type="spellStart"/>
      <w:r>
        <w:rPr>
          <w:rFonts w:ascii="Century Gothic" w:hAnsi="Century Gothic"/>
          <w:sz w:val="22"/>
        </w:rPr>
        <w:t>Νικ.</w:t>
      </w:r>
      <w:r w:rsidR="008373D9">
        <w:rPr>
          <w:rFonts w:ascii="Century Gothic" w:hAnsi="Century Gothic"/>
          <w:sz w:val="22"/>
        </w:rPr>
        <w:t>Τ</w:t>
      </w:r>
      <w:r>
        <w:rPr>
          <w:rFonts w:ascii="Century Gothic" w:hAnsi="Century Gothic"/>
          <w:sz w:val="22"/>
        </w:rPr>
        <w:t>σιαμπούλα</w:t>
      </w:r>
      <w:proofErr w:type="spellEnd"/>
      <w:r>
        <w:rPr>
          <w:rFonts w:ascii="Century Gothic" w:hAnsi="Century Gothic"/>
          <w:sz w:val="22"/>
        </w:rPr>
        <w:t xml:space="preserve"> 2</w:t>
      </w:r>
      <w:r w:rsidR="0093385A">
        <w:rPr>
          <w:rFonts w:ascii="Century Gothic" w:hAnsi="Century Gothic"/>
          <w:sz w:val="22"/>
        </w:rPr>
        <w:tab/>
        <w:t>ΙΑΤΡΙΚΟ</w:t>
      </w:r>
      <w:r w:rsidR="00586FF2">
        <w:rPr>
          <w:rFonts w:ascii="Century Gothic" w:hAnsi="Century Gothic"/>
          <w:sz w:val="22"/>
        </w:rPr>
        <w:t>ΥΣ ΣΥΛΛΟΓΟΥΣ</w:t>
      </w:r>
      <w:r w:rsidR="0093385A">
        <w:rPr>
          <w:rFonts w:ascii="Century Gothic" w:hAnsi="Century Gothic"/>
          <w:sz w:val="22"/>
        </w:rPr>
        <w:t xml:space="preserve"> ΣΥΛΛΟΓΟ</w:t>
      </w:r>
    </w:p>
    <w:p w14:paraId="6BBBBCCD" w14:textId="77777777" w:rsidR="00D61E86" w:rsidRPr="00BC2C93" w:rsidRDefault="00D61E86" w:rsidP="00BC2C93">
      <w:pPr>
        <w:rPr>
          <w:rFonts w:ascii="Century Gothic" w:hAnsi="Century Gothic"/>
          <w:sz w:val="22"/>
        </w:rPr>
      </w:pPr>
      <w:r w:rsidRPr="00BC2C93">
        <w:rPr>
          <w:rFonts w:ascii="Century Gothic" w:hAnsi="Century Gothic"/>
          <w:sz w:val="22"/>
        </w:rPr>
        <w:t>Καρπενήσι, 36100</w:t>
      </w:r>
    </w:p>
    <w:p w14:paraId="1C47001B" w14:textId="77777777" w:rsidR="00D61E86" w:rsidRPr="00BC2C93" w:rsidRDefault="00D61E86" w:rsidP="00BC2C93">
      <w:pPr>
        <w:rPr>
          <w:rFonts w:ascii="Century Gothic" w:hAnsi="Century Gothic"/>
          <w:sz w:val="22"/>
        </w:rPr>
      </w:pPr>
      <w:proofErr w:type="spellStart"/>
      <w:r w:rsidRPr="00BC2C93">
        <w:rPr>
          <w:rFonts w:ascii="Century Gothic" w:hAnsi="Century Gothic"/>
          <w:sz w:val="22"/>
        </w:rPr>
        <w:t>Τηλ</w:t>
      </w:r>
      <w:proofErr w:type="spellEnd"/>
      <w:r w:rsidRPr="00BC2C93">
        <w:rPr>
          <w:rFonts w:ascii="Century Gothic" w:hAnsi="Century Gothic"/>
          <w:sz w:val="22"/>
        </w:rPr>
        <w:t>-</w:t>
      </w:r>
      <w:r w:rsidRPr="00BC2C93">
        <w:rPr>
          <w:rFonts w:ascii="Century Gothic" w:hAnsi="Century Gothic"/>
          <w:sz w:val="22"/>
          <w:lang w:val="en-US"/>
        </w:rPr>
        <w:t>Fax</w:t>
      </w:r>
      <w:r w:rsidRPr="00BC2C93">
        <w:rPr>
          <w:rFonts w:ascii="Century Gothic" w:hAnsi="Century Gothic"/>
          <w:sz w:val="22"/>
        </w:rPr>
        <w:t>: 22370</w:t>
      </w:r>
      <w:r w:rsidR="008B2369" w:rsidRPr="00D92F51">
        <w:rPr>
          <w:rFonts w:ascii="Century Gothic" w:hAnsi="Century Gothic"/>
          <w:sz w:val="22"/>
        </w:rPr>
        <w:t xml:space="preserve"> </w:t>
      </w:r>
      <w:r w:rsidR="004828DE">
        <w:rPr>
          <w:rFonts w:ascii="Century Gothic" w:hAnsi="Century Gothic"/>
          <w:sz w:val="22"/>
        </w:rPr>
        <w:t>24600</w:t>
      </w:r>
    </w:p>
    <w:p w14:paraId="6ADBDA8E" w14:textId="77777777" w:rsidR="00D61E86" w:rsidRPr="00BC2C93" w:rsidRDefault="0009419A" w:rsidP="00BC2C93">
      <w:pPr>
        <w:rPr>
          <w:rFonts w:ascii="Century Gothic" w:hAnsi="Century Gothic"/>
          <w:sz w:val="22"/>
        </w:rPr>
      </w:pPr>
      <w:hyperlink r:id="rId7" w:history="1">
        <w:r w:rsidR="00D61E86" w:rsidRPr="00BC2C93">
          <w:rPr>
            <w:rStyle w:val="-"/>
            <w:rFonts w:ascii="Century Gothic" w:hAnsi="Century Gothic"/>
            <w:b/>
            <w:sz w:val="20"/>
            <w:lang w:val="en-US"/>
          </w:rPr>
          <w:t>isevrytania</w:t>
        </w:r>
        <w:r w:rsidR="00D61E86" w:rsidRPr="00BC2C93">
          <w:rPr>
            <w:rStyle w:val="-"/>
            <w:rFonts w:ascii="Century Gothic" w:hAnsi="Century Gothic"/>
            <w:b/>
            <w:sz w:val="20"/>
          </w:rPr>
          <w:t>@</w:t>
        </w:r>
        <w:r w:rsidR="00D61E86" w:rsidRPr="00BC2C93">
          <w:rPr>
            <w:rStyle w:val="-"/>
            <w:rFonts w:ascii="Century Gothic" w:hAnsi="Century Gothic"/>
            <w:b/>
            <w:sz w:val="20"/>
            <w:lang w:val="en-US"/>
          </w:rPr>
          <w:t>gmail</w:t>
        </w:r>
        <w:r w:rsidR="00D61E86" w:rsidRPr="00BC2C93">
          <w:rPr>
            <w:rStyle w:val="-"/>
            <w:rFonts w:ascii="Century Gothic" w:hAnsi="Century Gothic"/>
            <w:b/>
            <w:sz w:val="20"/>
          </w:rPr>
          <w:t>.</w:t>
        </w:r>
        <w:r w:rsidR="00D61E86" w:rsidRPr="00BC2C93">
          <w:rPr>
            <w:rStyle w:val="-"/>
            <w:rFonts w:ascii="Century Gothic" w:hAnsi="Century Gothic"/>
            <w:b/>
            <w:sz w:val="20"/>
            <w:lang w:val="en-US"/>
          </w:rPr>
          <w:t>com</w:t>
        </w:r>
      </w:hyperlink>
    </w:p>
    <w:p w14:paraId="0F5C761F" w14:textId="77777777" w:rsidR="00D61E86" w:rsidRDefault="00D61E86" w:rsidP="00BC2C93">
      <w:pPr>
        <w:rPr>
          <w:rFonts w:ascii="Century Gothic" w:hAnsi="Century Gothic"/>
        </w:rPr>
      </w:pPr>
      <w:r w:rsidRPr="00BC2C93">
        <w:rPr>
          <w:rFonts w:ascii="Century Gothic" w:hAnsi="Century Gothic"/>
        </w:rPr>
        <w:tab/>
      </w:r>
      <w:r w:rsidR="0093385A">
        <w:rPr>
          <w:rFonts w:ascii="Century Gothic" w:hAnsi="Century Gothic"/>
        </w:rPr>
        <w:t xml:space="preserve">  </w:t>
      </w:r>
    </w:p>
    <w:p w14:paraId="692C328A" w14:textId="77777777" w:rsidR="0093385A" w:rsidRDefault="0093385A" w:rsidP="00BC2C93">
      <w:pPr>
        <w:rPr>
          <w:rFonts w:ascii="Century Gothic" w:hAnsi="Century Gothic"/>
        </w:rPr>
      </w:pPr>
    </w:p>
    <w:bookmarkEnd w:id="0"/>
    <w:p w14:paraId="5F9BC993" w14:textId="77777777" w:rsidR="00DF0A5F" w:rsidRPr="00BC2C93" w:rsidRDefault="00DF0A5F" w:rsidP="00BC2C93">
      <w:pPr>
        <w:rPr>
          <w:rFonts w:ascii="Century Gothic" w:hAnsi="Century Gothic"/>
        </w:rPr>
      </w:pPr>
    </w:p>
    <w:p w14:paraId="7690E663" w14:textId="77777777" w:rsidR="00010B80" w:rsidRPr="00147E71" w:rsidRDefault="00D61E86" w:rsidP="00586FF2">
      <w:pPr>
        <w:outlineLvl w:val="0"/>
        <w:rPr>
          <w:rFonts w:ascii="Century Gothic" w:hAnsi="Century Gothic"/>
        </w:rPr>
      </w:pP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Pr="00BC2C93">
        <w:rPr>
          <w:rFonts w:ascii="Century Gothic" w:hAnsi="Century Gothic"/>
          <w:b/>
        </w:rPr>
        <w:tab/>
      </w:r>
      <w:r w:rsidR="005E3E3B">
        <w:rPr>
          <w:rFonts w:ascii="Century Gothic" w:hAnsi="Century Gothic"/>
          <w:b/>
        </w:rPr>
        <w:t>ΚΑΡΠΕΝΗΣΙ</w:t>
      </w:r>
      <w:r w:rsidR="005D6B59">
        <w:rPr>
          <w:rFonts w:ascii="Century Gothic" w:hAnsi="Century Gothic"/>
          <w:b/>
        </w:rPr>
        <w:t>:</w:t>
      </w:r>
      <w:r w:rsidR="00E97D41">
        <w:rPr>
          <w:rFonts w:ascii="Century Gothic" w:hAnsi="Century Gothic"/>
          <w:b/>
        </w:rPr>
        <w:t xml:space="preserve"> </w:t>
      </w:r>
      <w:r w:rsidR="0093385A">
        <w:rPr>
          <w:rFonts w:ascii="Century Gothic" w:hAnsi="Century Gothic"/>
          <w:b/>
        </w:rPr>
        <w:t>15</w:t>
      </w:r>
      <w:r w:rsidR="0061704F" w:rsidRPr="00147E71">
        <w:rPr>
          <w:rFonts w:ascii="Century Gothic" w:hAnsi="Century Gothic"/>
          <w:b/>
        </w:rPr>
        <w:t>/</w:t>
      </w:r>
      <w:r w:rsidR="006C6B27">
        <w:rPr>
          <w:rFonts w:ascii="Century Gothic" w:hAnsi="Century Gothic"/>
          <w:b/>
        </w:rPr>
        <w:t>0</w:t>
      </w:r>
      <w:r w:rsidR="0093385A">
        <w:rPr>
          <w:rFonts w:ascii="Century Gothic" w:hAnsi="Century Gothic"/>
          <w:b/>
        </w:rPr>
        <w:t>2</w:t>
      </w:r>
      <w:r w:rsidR="00DC2C13">
        <w:rPr>
          <w:rFonts w:ascii="Century Gothic" w:hAnsi="Century Gothic"/>
          <w:b/>
        </w:rPr>
        <w:t>/20</w:t>
      </w:r>
      <w:r w:rsidR="002F3F11">
        <w:rPr>
          <w:rFonts w:ascii="Century Gothic" w:hAnsi="Century Gothic"/>
          <w:b/>
        </w:rPr>
        <w:t>2</w:t>
      </w:r>
      <w:r w:rsidR="006C6B27">
        <w:rPr>
          <w:rFonts w:ascii="Century Gothic" w:hAnsi="Century Gothic"/>
          <w:b/>
        </w:rPr>
        <w:t>1</w:t>
      </w:r>
    </w:p>
    <w:p w14:paraId="2FE369F0" w14:textId="3929D34E" w:rsidR="00010B80" w:rsidRPr="001A12FA" w:rsidRDefault="00DF0A5F" w:rsidP="00586FF2">
      <w:pPr>
        <w:outlineLvl w:val="0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                                                                                      </w:t>
      </w:r>
      <w:proofErr w:type="spellStart"/>
      <w:r w:rsidR="005E3E3B">
        <w:rPr>
          <w:rFonts w:ascii="Century Gothic" w:hAnsi="Century Gothic"/>
          <w:b/>
        </w:rPr>
        <w:t>Αρ.Πρωτ</w:t>
      </w:r>
      <w:proofErr w:type="spellEnd"/>
      <w:r w:rsidR="005D6B59">
        <w:rPr>
          <w:rFonts w:ascii="Century Gothic" w:hAnsi="Century Gothic"/>
          <w:b/>
        </w:rPr>
        <w:t>:</w:t>
      </w:r>
      <w:r w:rsidR="00E97D41">
        <w:rPr>
          <w:rFonts w:ascii="Century Gothic" w:hAnsi="Century Gothic"/>
          <w:b/>
        </w:rPr>
        <w:t xml:space="preserve"> </w:t>
      </w:r>
      <w:r w:rsidR="0009419A">
        <w:rPr>
          <w:rFonts w:ascii="Century Gothic" w:hAnsi="Century Gothic"/>
          <w:b/>
        </w:rPr>
        <w:t>63</w:t>
      </w:r>
    </w:p>
    <w:p w14:paraId="4263ED56" w14:textId="77777777" w:rsidR="00147E71" w:rsidRDefault="00DF0A5F" w:rsidP="00BC2C9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</w:t>
      </w:r>
    </w:p>
    <w:p w14:paraId="0E94CB38" w14:textId="77777777" w:rsidR="0093385A" w:rsidRDefault="0093385A" w:rsidP="00BC2C93">
      <w:pPr>
        <w:rPr>
          <w:rFonts w:ascii="Century Gothic" w:hAnsi="Century Gothic"/>
        </w:rPr>
      </w:pPr>
    </w:p>
    <w:p w14:paraId="7D44E80D" w14:textId="77777777" w:rsidR="00147E71" w:rsidRDefault="00147E71" w:rsidP="00BC2C93">
      <w:pPr>
        <w:rPr>
          <w:rFonts w:ascii="Century Gothic" w:hAnsi="Century Gothic"/>
        </w:rPr>
      </w:pPr>
    </w:p>
    <w:p w14:paraId="57872A37" w14:textId="77777777" w:rsidR="003C683E" w:rsidRDefault="004D4930" w:rsidP="00586FF2">
      <w:pPr>
        <w:outlineLvl w:val="0"/>
        <w:rPr>
          <w:rFonts w:ascii="Century Gothic" w:hAnsi="Century Gothic"/>
        </w:rPr>
      </w:pPr>
      <w:r w:rsidRPr="004D4930">
        <w:rPr>
          <w:rFonts w:ascii="Century Gothic" w:hAnsi="Century Gothic"/>
          <w:b/>
        </w:rPr>
        <w:t>ΘΕΜΑ</w:t>
      </w:r>
      <w:r>
        <w:rPr>
          <w:rFonts w:ascii="Century Gothic" w:hAnsi="Century Gothic"/>
        </w:rPr>
        <w:t xml:space="preserve">: </w:t>
      </w:r>
      <w:r w:rsidRPr="004D4930">
        <w:rPr>
          <w:rFonts w:ascii="Century Gothic" w:hAnsi="Century Gothic"/>
          <w:u w:val="single"/>
        </w:rPr>
        <w:t>Προκήρυξη θέσεων ιατρών ΕΣΥ στο Γενικό Νοσοκομείο Καρπενησίου</w:t>
      </w:r>
    </w:p>
    <w:p w14:paraId="776B649B" w14:textId="77777777" w:rsidR="00147E71" w:rsidRPr="00DC1690" w:rsidRDefault="00147E71" w:rsidP="00BC2C93">
      <w:pPr>
        <w:rPr>
          <w:rFonts w:ascii="Century Gothic" w:hAnsi="Century Gothic"/>
        </w:rPr>
      </w:pPr>
    </w:p>
    <w:p w14:paraId="6DFF8C56" w14:textId="77777777" w:rsidR="0021777C" w:rsidRDefault="0021777C" w:rsidP="00A84E38">
      <w:pPr>
        <w:rPr>
          <w:rFonts w:ascii="Century Gothic" w:hAnsi="Century Gothic"/>
          <w:b/>
        </w:rPr>
      </w:pPr>
    </w:p>
    <w:p w14:paraId="7FB7AD29" w14:textId="77777777" w:rsidR="00087976" w:rsidRDefault="004D4930" w:rsidP="004D49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Θα θέλαμε να σας γνωστοποιήσουμε  την προκήρυξη θέσεων ειδικευμένων ιατρών ΕΣΥ στο Γενικό Νοσοκομείο Καρπενησίου, με την παράκληση να ενημερώσετε τα μέλη </w:t>
      </w:r>
      <w:r w:rsidR="00D90479">
        <w:rPr>
          <w:rFonts w:ascii="Century Gothic" w:hAnsi="Century Gothic"/>
        </w:rPr>
        <w:t xml:space="preserve">του συλλόγου </w:t>
      </w:r>
      <w:r>
        <w:rPr>
          <w:rFonts w:ascii="Century Gothic" w:hAnsi="Century Gothic"/>
        </w:rPr>
        <w:t>σας.</w:t>
      </w:r>
    </w:p>
    <w:p w14:paraId="447AE9B7" w14:textId="77777777" w:rsidR="004D4930" w:rsidRDefault="004D4930" w:rsidP="004D4930">
      <w:pPr>
        <w:jc w:val="both"/>
        <w:rPr>
          <w:rFonts w:ascii="Century Gothic" w:hAnsi="Century Gothic"/>
        </w:rPr>
      </w:pPr>
    </w:p>
    <w:p w14:paraId="3A64FA02" w14:textId="77777777" w:rsidR="004D4930" w:rsidRPr="004D4930" w:rsidRDefault="004D4930" w:rsidP="00586FF2">
      <w:pPr>
        <w:jc w:val="center"/>
        <w:outlineLvl w:val="0"/>
        <w:rPr>
          <w:rFonts w:ascii="Century Gothic" w:hAnsi="Century Gothic"/>
          <w:b/>
          <w:bCs/>
        </w:rPr>
      </w:pPr>
      <w:r w:rsidRPr="004D4930">
        <w:rPr>
          <w:rFonts w:ascii="Century Gothic" w:hAnsi="Century Gothic"/>
          <w:b/>
          <w:bCs/>
        </w:rPr>
        <w:t>ΑΠΟΦΑΣΗ - ΠΡΟΚΗΡΥΞΗ</w:t>
      </w:r>
    </w:p>
    <w:p w14:paraId="4ED7E11D" w14:textId="77777777" w:rsidR="004D4930" w:rsidRDefault="004D4930" w:rsidP="004D4930">
      <w:pPr>
        <w:jc w:val="center"/>
        <w:rPr>
          <w:rFonts w:ascii="Century Gothic" w:hAnsi="Century Gothic"/>
        </w:rPr>
      </w:pPr>
      <w:r w:rsidRPr="004D4930">
        <w:rPr>
          <w:rFonts w:ascii="Century Gothic" w:hAnsi="Century Gothic"/>
        </w:rPr>
        <w:t>θέσεως κλάδου ιατρών ΕΣΥ, στο Γενικό Νοσοκομείο Καρπενησίου</w:t>
      </w:r>
    </w:p>
    <w:p w14:paraId="4AE3ECD4" w14:textId="77777777" w:rsidR="004D4930" w:rsidRDefault="004D4930" w:rsidP="004D4930">
      <w:pPr>
        <w:jc w:val="center"/>
        <w:rPr>
          <w:rFonts w:ascii="Century Gothic" w:hAnsi="Century Gothic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4121"/>
        <w:gridCol w:w="2343"/>
        <w:gridCol w:w="521"/>
      </w:tblGrid>
      <w:tr w:rsidR="00276A6B" w:rsidRPr="0093385A" w14:paraId="51A9B3BB" w14:textId="77777777" w:rsidTr="00276A6B">
        <w:tc>
          <w:tcPr>
            <w:tcW w:w="2262" w:type="dxa"/>
            <w:vMerge w:val="restart"/>
          </w:tcPr>
          <w:p w14:paraId="25014BF2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DCB4EF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BA14195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45DC18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BD62E10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2B1E35F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D6C78E5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566CAA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37A0E7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C89A6F2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7D68933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C5A49F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ED43370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DC63E0F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ΓΕΝΙΚΟ</w:t>
            </w:r>
          </w:p>
          <w:p w14:paraId="29478E5B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ΝΟΣΟΚΟΜΕΙΟ</w:t>
            </w:r>
          </w:p>
          <w:p w14:paraId="392D08C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ΚΑΡΠΕΝΗΣΙΟΥ</w:t>
            </w:r>
          </w:p>
        </w:tc>
        <w:tc>
          <w:tcPr>
            <w:tcW w:w="4225" w:type="dxa"/>
          </w:tcPr>
          <w:p w14:paraId="0FB6C4B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ΕΣΩΤΕΡΙΚΗΣ ΠΑΘΟΛΟΠΑΣ</w:t>
            </w:r>
          </w:p>
        </w:tc>
        <w:tc>
          <w:tcPr>
            <w:tcW w:w="2410" w:type="dxa"/>
          </w:tcPr>
          <w:p w14:paraId="71A45A38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A</w:t>
            </w:r>
          </w:p>
        </w:tc>
        <w:tc>
          <w:tcPr>
            <w:tcW w:w="533" w:type="dxa"/>
          </w:tcPr>
          <w:p w14:paraId="4925FEB8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</w:tr>
      <w:tr w:rsidR="00276A6B" w:rsidRPr="0093385A" w14:paraId="5C7F05FB" w14:textId="77777777" w:rsidTr="00276A6B">
        <w:tc>
          <w:tcPr>
            <w:tcW w:w="2262" w:type="dxa"/>
            <w:vMerge/>
          </w:tcPr>
          <w:p w14:paraId="7660F36F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0067D5C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ΕΣΩΤΕΡΙΚΗΣ ΠΑΘΟΛΟΠΑΣ</w:t>
            </w:r>
          </w:p>
        </w:tc>
        <w:tc>
          <w:tcPr>
            <w:tcW w:w="2410" w:type="dxa"/>
          </w:tcPr>
          <w:p w14:paraId="2A7FD3EF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Β</w:t>
            </w:r>
          </w:p>
        </w:tc>
        <w:tc>
          <w:tcPr>
            <w:tcW w:w="533" w:type="dxa"/>
          </w:tcPr>
          <w:p w14:paraId="04F23F9C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61A4BB2C" w14:textId="77777777" w:rsidTr="00276A6B">
        <w:tc>
          <w:tcPr>
            <w:tcW w:w="2262" w:type="dxa"/>
            <w:vMerge/>
          </w:tcPr>
          <w:p w14:paraId="101564E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1FCB8E10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ΕΣΩΤΕΡΙΚΗΣ ΠΑΘΟΛΟΠΑΣΉ ΚΑΡΔΙΟΛΟΓΙΑΣΉ</w:t>
            </w:r>
          </w:p>
          <w:p w14:paraId="5F15C77D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ΠΝΕΥΜΟΝΟΛΟΠΑΣΉ ΦΥΜΑΤΙΟΛΟΠΑΣ ΜΕ</w:t>
            </w:r>
          </w:p>
          <w:p w14:paraId="6192F1C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5D526AA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 Ή ΕΞΕΙΔΙΚΕΥΣΗ ΣΤΗ Μ.Ε.Θ. Ή</w:t>
            </w:r>
          </w:p>
          <w:p w14:paraId="3DD2A98A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ΓΕΝΙΚΗΣ/ΟΙΚΟΓΕΝΕΙΑΚΗΣ ΙΑΤΡΙΚΗΣ ΜΕ</w:t>
            </w:r>
          </w:p>
          <w:p w14:paraId="55BEEC4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187BFF4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ΙΑΤΡΙΚΗ, ΔΙΑΣΩΣΗ, ΠΡΟΝΟΣΟΚΟΜΕΙΑΚΗ</w:t>
            </w:r>
          </w:p>
          <w:p w14:paraId="67FDB85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ΠΕΡΙΘΑΨΗ ΚΑΙ ΔΙΑΧΕΙΡΙΣΗ-ΔΙΟΙΚΗΣΗ-ΣΥΝΤΟΝΙΣΜΟ</w:t>
            </w:r>
          </w:p>
          <w:p w14:paraId="0B9692A4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ΤΟΥ ΕΡΓΟΥ ΤΗΣ ΕΦΗΜΕΡΙΑΣ (ΠΑ ΤΟ ΤΕΠ)</w:t>
            </w:r>
          </w:p>
        </w:tc>
        <w:tc>
          <w:tcPr>
            <w:tcW w:w="2410" w:type="dxa"/>
          </w:tcPr>
          <w:p w14:paraId="2A8462A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Β</w:t>
            </w:r>
          </w:p>
        </w:tc>
        <w:tc>
          <w:tcPr>
            <w:tcW w:w="533" w:type="dxa"/>
          </w:tcPr>
          <w:p w14:paraId="33C9D95E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41FAA407" w14:textId="77777777" w:rsidTr="00276A6B">
        <w:tc>
          <w:tcPr>
            <w:tcW w:w="2262" w:type="dxa"/>
            <w:vMerge/>
          </w:tcPr>
          <w:p w14:paraId="07AD6087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215CD0D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ΑΝΑΙΣΘΗΣΙΟΛΟΠΑΣ Ή ΓΕΝΙΚΗΣ ΧΕΙΡΟΥΡΠΚΗΣΉ</w:t>
            </w:r>
          </w:p>
          <w:p w14:paraId="00C4B1F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ΟΡΘΟΠΑΙΔΙΚΗΣ ΚΑΙ ΤΡΑΥΜΑΤΟΛΟΠΑΣ ΜΕ</w:t>
            </w:r>
          </w:p>
          <w:p w14:paraId="14ECB6EA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5831E27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 Ή ΕΞΕΙΔΙΚΕΥΣΗ ΣΤΗ Μ.Ε.Θ.Ή</w:t>
            </w:r>
          </w:p>
          <w:p w14:paraId="0CCA8C39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ΓΕΝΙΚΗΣ/ΟΙΚΟΓΕΝΕΙΑΚΗΣ ΙΑΤΡΙΚΗΣ ΜΕ</w:t>
            </w:r>
          </w:p>
          <w:p w14:paraId="51722858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ΑΠΟΔΕΔΕΙΓΜΕΝΗ ΕΜΠΕΙΡΙΑ ΚΑΙ ΓΝΩΣΗ ΣΤΗΝ</w:t>
            </w:r>
          </w:p>
          <w:p w14:paraId="2382964E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ΕΠΕΙΓΟΥΣΑ ΙΑΤΡΙΚΗ, ΔΙΑΣΩΣΗ, ΠΡΟΝΟΣΟΚΟΜΕΙΑΚΗ</w:t>
            </w:r>
          </w:p>
          <w:p w14:paraId="63CCFC1C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ΠΕΡΙΘΑΨΗ ΚΑΙ ΔΙΑΧΕΙΡΙΣΗ-ΔΙΟΙΚΗΣΗ-ΣΥΝΤΟΝΙΣΜΟ</w:t>
            </w:r>
          </w:p>
          <w:p w14:paraId="49F0ACD7" w14:textId="77777777" w:rsidR="00276A6B" w:rsidRPr="0093385A" w:rsidRDefault="00276A6B" w:rsidP="00276A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ΤΟΥ ΕΡΓΟΥ ΤΗΣ ΕΦΗΜΕΡΙΑΣ (ΠΑ ΤΟ ΤΕΠ)</w:t>
            </w:r>
          </w:p>
        </w:tc>
        <w:tc>
          <w:tcPr>
            <w:tcW w:w="2410" w:type="dxa"/>
          </w:tcPr>
          <w:p w14:paraId="312398CF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Β</w:t>
            </w:r>
          </w:p>
        </w:tc>
        <w:tc>
          <w:tcPr>
            <w:tcW w:w="533" w:type="dxa"/>
          </w:tcPr>
          <w:p w14:paraId="3DAA1BD6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1989721C" w14:textId="77777777" w:rsidTr="00276A6B">
        <w:tc>
          <w:tcPr>
            <w:tcW w:w="2262" w:type="dxa"/>
            <w:vMerge/>
          </w:tcPr>
          <w:p w14:paraId="47737EB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34D18BC6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ΟΦΘΑΛΜΟΛΟΓΙΑΣ</w:t>
            </w:r>
          </w:p>
        </w:tc>
        <w:tc>
          <w:tcPr>
            <w:tcW w:w="2410" w:type="dxa"/>
          </w:tcPr>
          <w:p w14:paraId="65EBFB7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ΔΙΕΥΘΥΝΤΗ</w:t>
            </w:r>
          </w:p>
        </w:tc>
        <w:tc>
          <w:tcPr>
            <w:tcW w:w="533" w:type="dxa"/>
          </w:tcPr>
          <w:p w14:paraId="291B5B47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1FAD9A1A" w14:textId="77777777" w:rsidTr="00276A6B">
        <w:tc>
          <w:tcPr>
            <w:tcW w:w="2262" w:type="dxa"/>
            <w:vMerge/>
          </w:tcPr>
          <w:p w14:paraId="48EB624E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092724C7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ΝΕΥΡΟΛΟΓΙΑΣ</w:t>
            </w:r>
          </w:p>
        </w:tc>
        <w:tc>
          <w:tcPr>
            <w:tcW w:w="2410" w:type="dxa"/>
          </w:tcPr>
          <w:p w14:paraId="3DBAA2FC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A</w:t>
            </w:r>
          </w:p>
        </w:tc>
        <w:tc>
          <w:tcPr>
            <w:tcW w:w="533" w:type="dxa"/>
          </w:tcPr>
          <w:p w14:paraId="3C0B7C55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276A6B" w:rsidRPr="0093385A" w14:paraId="7FBAAB1B" w14:textId="77777777" w:rsidTr="00276A6B">
        <w:tc>
          <w:tcPr>
            <w:tcW w:w="2262" w:type="dxa"/>
            <w:vMerge/>
          </w:tcPr>
          <w:p w14:paraId="61FDAD63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25" w:type="dxa"/>
          </w:tcPr>
          <w:p w14:paraId="5BF195EA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ΑΚΤΙΝΟΛΟΠΑΣ</w:t>
            </w:r>
          </w:p>
        </w:tc>
        <w:tc>
          <w:tcPr>
            <w:tcW w:w="2410" w:type="dxa"/>
          </w:tcPr>
          <w:p w14:paraId="5E1121E0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ΕΠΙΜΕΛΗΤΗ A</w:t>
            </w:r>
          </w:p>
        </w:tc>
        <w:tc>
          <w:tcPr>
            <w:tcW w:w="533" w:type="dxa"/>
          </w:tcPr>
          <w:p w14:paraId="524D6F7B" w14:textId="77777777" w:rsidR="00276A6B" w:rsidRPr="0093385A" w:rsidRDefault="00276A6B" w:rsidP="004D49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3385A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</w:tbl>
    <w:p w14:paraId="37431A74" w14:textId="77777777" w:rsidR="004D4930" w:rsidRPr="0093385A" w:rsidRDefault="004D4930" w:rsidP="004D4930">
      <w:pPr>
        <w:jc w:val="center"/>
        <w:rPr>
          <w:rFonts w:ascii="Century Gothic" w:hAnsi="Century Gothic"/>
          <w:sz w:val="20"/>
          <w:szCs w:val="18"/>
        </w:rPr>
      </w:pPr>
    </w:p>
    <w:p w14:paraId="245AA07F" w14:textId="77777777" w:rsidR="004D4930" w:rsidRDefault="004D4930" w:rsidP="004D4930">
      <w:pPr>
        <w:jc w:val="both"/>
        <w:rPr>
          <w:rFonts w:ascii="Century Gothic" w:hAnsi="Century Gothic"/>
        </w:rPr>
      </w:pPr>
    </w:p>
    <w:p w14:paraId="43CBDF22" w14:textId="77777777" w:rsidR="004D4930" w:rsidRDefault="0093385A" w:rsidP="004D493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Θα θέλαμε να επισημάνουμε πως - καθώς το Γενικό Νοσοκομείο Καρπενησίου περιλαμβάνεται στις </w:t>
      </w:r>
      <w:r w:rsidRPr="0093385A">
        <w:rPr>
          <w:rFonts w:ascii="Century Gothic" w:hAnsi="Century Gothic"/>
          <w:u w:val="single"/>
        </w:rPr>
        <w:t xml:space="preserve">άγονες και προβληματικές περιοχές </w:t>
      </w:r>
      <w:proofErr w:type="spellStart"/>
      <w:r w:rsidRPr="0093385A">
        <w:rPr>
          <w:rFonts w:ascii="Century Gothic" w:hAnsi="Century Gothic"/>
          <w:u w:val="single"/>
        </w:rPr>
        <w:t>Α΄κατηγορίας</w:t>
      </w:r>
      <w:proofErr w:type="spellEnd"/>
      <w:r>
        <w:rPr>
          <w:rFonts w:ascii="Century Gothic" w:hAnsi="Century Gothic"/>
        </w:rPr>
        <w:t xml:space="preserve"> – με </w:t>
      </w:r>
      <w:r>
        <w:rPr>
          <w:rFonts w:ascii="Century Gothic" w:hAnsi="Century Gothic"/>
        </w:rPr>
        <w:lastRenderedPageBreak/>
        <w:t xml:space="preserve">βάσει τις διατάξεις του νόμου 4461/2017 (ΦΕΚ 38Α) για τις </w:t>
      </w:r>
      <w:r w:rsidRPr="0093385A">
        <w:rPr>
          <w:rFonts w:ascii="Century Gothic" w:hAnsi="Century Gothic"/>
          <w:u w:val="single"/>
        </w:rPr>
        <w:t>μεταθέσεις</w:t>
      </w:r>
      <w:r>
        <w:rPr>
          <w:rFonts w:ascii="Century Gothic" w:hAnsi="Century Gothic"/>
        </w:rPr>
        <w:t xml:space="preserve"> των ιατρών που διορίζονται στο Νοσοκομείο μας ισχύουν τα εξής:</w:t>
      </w:r>
    </w:p>
    <w:p w14:paraId="7F3C01A0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«</w:t>
      </w:r>
      <w:r w:rsidRPr="0093385A">
        <w:rPr>
          <w:rFonts w:ascii="Century Gothic" w:hAnsi="Century Gothic"/>
        </w:rPr>
        <w:t xml:space="preserve">παρέχεται πλέον η δυνατότητα στους ειδικευμένους ιατρούς και οδοντιάτρους κλάδου Ε.Σ.Υ., που υπηρετούν (μετά από διορισμό ή μετάθεση) σε νοσοκομεία ή αποκεντρωμένες οργανικές μονάδες (Κέντρα Υγείας, Περιφερειακά Ιατρεία, Πολυδύναμα Περιφερειακά Ιατρεία, Ειδικά Περιφερειακά Ιατρεία)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 xml:space="preserve">. άγονων Α’ περιοχών, όταν συμπληρώνουν συνολική και πραγματική υπηρεσία πέντε (5) ετών σ’ αυτά, να μετατίθενται, με απόφαση του Υπουργού Υγείας διατηρώντας το βαθμό που κατέχουν,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>. οποιασδήποτε Περιφερειακής Ενότητας της χώρας, εφόσον υπάρχει κενή οργανική θέση ίδιας ειδικότητας.</w:t>
      </w:r>
    </w:p>
    <w:p w14:paraId="3C175501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 xml:space="preserve">Στις περιπτώσεις που ο ενδιαφερόμενος υποβάλλει αίτηση για μετάθεση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>. για τις Περιφερειακές Ενότητες (</w:t>
      </w:r>
      <w:proofErr w:type="spellStart"/>
      <w:r w:rsidRPr="0093385A">
        <w:rPr>
          <w:rFonts w:ascii="Century Gothic" w:hAnsi="Century Gothic"/>
        </w:rPr>
        <w:t>αυτοδιοικητικές</w:t>
      </w:r>
      <w:proofErr w:type="spellEnd"/>
      <w:r w:rsidRPr="0093385A">
        <w:rPr>
          <w:rFonts w:ascii="Century Gothic" w:hAnsi="Century Gothic"/>
        </w:rPr>
        <w:t xml:space="preserve">): Κεντρικού Τομέα Αθηνών, Βορείου Τομέα Αθηνών, Δυτικού Τομέα Αθηνών, Νοτίου Τομέα Αθηνών, Δυτικής Αττικής, Ανατολικής Αττικής, Πειραιώς και Θεσσαλονίκης, η μετάθεση πραγματοποιείται σε κενή οργανική θέση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 xml:space="preserve">., η οποία προσδιορίζεται με απόφαση του Υπουργού Υγείας, ύστερα από εισήγηση του Διοικητή της </w:t>
      </w:r>
      <w:proofErr w:type="spellStart"/>
      <w:r w:rsidRPr="0093385A">
        <w:rPr>
          <w:rFonts w:ascii="Century Gothic" w:hAnsi="Century Gothic"/>
        </w:rPr>
        <w:t>Υ.Πε</w:t>
      </w:r>
      <w:proofErr w:type="spellEnd"/>
      <w:r w:rsidRPr="0093385A">
        <w:rPr>
          <w:rFonts w:ascii="Century Gothic" w:hAnsi="Century Gothic"/>
        </w:rPr>
        <w:t>., στην οποία ζητεί ο ενδιαφερόμενος να μετατεθεί.</w:t>
      </w:r>
    </w:p>
    <w:p w14:paraId="6624E732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Για τη συμπλήρωση των πέντε (5) ετών πραγματικής υπηρεσίας δεν υπολογίζεται ο χρόνος απουσίας του ιατρού από τη θέση στην οποία υπηρετεί για οποιοδήποτε λόγο πλην της κανονικής και αναρρωτικής άδειας, της μετακίνησης και της απόσπασης σε θέση άλλης άγονης Α’ περιοχής.</w:t>
      </w:r>
    </w:p>
    <w:p w14:paraId="30C64F38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Η σχετική αίτηση του ενδιαφερομένου υποβάλλεται μετά τη συμπλήρωση του παραπάνω χρονικού διαστήματος των πέντε ετών πραγματικής υπηρεσίας και η μετάθεση πραγματοποιείται υποχρεωτικά μέσα σε ένα (1) έτος από την υποβολή της αίτησης.</w:t>
      </w:r>
    </w:p>
    <w:p w14:paraId="42D9D9F5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αιτήσεις υποβάλλονται στο Υπουργείο Υγείας (αρμόδια υπηρεσία Δ/</w:t>
      </w:r>
      <w:proofErr w:type="spellStart"/>
      <w:r w:rsidRPr="0093385A">
        <w:rPr>
          <w:rFonts w:ascii="Century Gothic" w:hAnsi="Century Gothic"/>
        </w:rPr>
        <w:t>νση</w:t>
      </w:r>
      <w:proofErr w:type="spellEnd"/>
      <w:r w:rsidRPr="0093385A">
        <w:rPr>
          <w:rFonts w:ascii="Century Gothic" w:hAnsi="Century Gothic"/>
        </w:rPr>
        <w:t xml:space="preserve"> Ανθρωπίνων Πόρων Νομικών Προσώπων, Τμήμα Ιατρών Ε.Σ.Υ.) και συνοδεύονται από πρόσφατο πιστοποιητικό υπηρεσιακών μεταβολών. Με την αίτησή τους οι ενδιαφερόμενοι προσδιορίζουν τη θέση στην οποία επιθυμούν να μετατεθούν.</w:t>
      </w:r>
    </w:p>
    <w:p w14:paraId="3A8B51D6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 xml:space="preserve">Στις περιπτώσεις κατά τις οποίες ζητούν να μετατεθούν σε νοσοκομείο, αποκεντρωμένη μονάδα ή αποκεντρωμένη οργανική μονάδα των </w:t>
      </w:r>
      <w:proofErr w:type="spellStart"/>
      <w:r w:rsidRPr="0093385A">
        <w:rPr>
          <w:rFonts w:ascii="Century Gothic" w:hAnsi="Century Gothic"/>
        </w:rPr>
        <w:t>Δ.Υ.Πε</w:t>
      </w:r>
      <w:proofErr w:type="spellEnd"/>
      <w:r w:rsidRPr="0093385A">
        <w:rPr>
          <w:rFonts w:ascii="Century Gothic" w:hAnsi="Century Gothic"/>
        </w:rPr>
        <w:t>. των Περιφερειακών Ενοτήτων Κεντρικού Τομέα Αθηνών, Βορείου Τομέα Αθηνών, Δυτικού Τομέα Αθηνών, Νοτίου Τομέα Αθηνών, Δυτικής Αττικής, Ανατολικής Αττικής, Πειραιώς και Θεσσαλονίκης, ο προσδιορισμός της θέσης γίνεται από τον Υπουργό Υγείας. Στην περίπτωση αυτή οι ενδιαφερόμενοι θα πρέπει να δηλώνουν με την αίτησή τους, την Περιφερειακή Ενότητα στην οποία επιθυμούν να μετατεθούν.</w:t>
      </w:r>
    </w:p>
    <w:p w14:paraId="0DCF63AD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Σε περίπτωση που δεν υπάρχει αντίστοιχη κενή οργανική θέση στον φορέα ή στην Περιφερειακή Ενότητα που έχει επιλέξει ο ενδιαφερόμενος, μπορεί να επανέλθει με νέα αίτηση δηλώνοντας άλλη θέση.</w:t>
      </w:r>
    </w:p>
    <w:p w14:paraId="682F8AA9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Σε περίπτωση που για τον ίδιο φορέα ή την ίδια Περιφερειακή Ενότητα έχουν κατατεθεί δύο ή περισσότερες αιτήσεις αλλά δεν υπάρχει αντίστοιχος αριθμός κενών οργανικών θέσεων, τα αιτήματα θα ικανοποιούνται κατά σειρά προτεραιότητας η οποία καθορίζεται από τον αριθμό πρωτοκόλλου καταχώρησης της αίτησης.</w:t>
      </w:r>
    </w:p>
    <w:p w14:paraId="02E752AF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lastRenderedPageBreak/>
        <w:t>Οι ενδιαφερόμενοι μπορούν να ανακαλέσουν την αίτηση μετάθεσης μέχρι την ημερομηνία έκδοσης της απόφασης έγκρισης προκήρυξης της θέσης που κατέχουν.</w:t>
      </w:r>
    </w:p>
    <w:p w14:paraId="7F5BBC84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θέσεις που κενώνονται μετά από μετάθεση δύνανται να προκηρύσσονται αμέσως μετά την υποβολή της αίτησης μετάθεσης του ιατρού και αφού προηγουμένως έχει</w:t>
      </w:r>
      <w:r w:rsidR="0042513B">
        <w:rPr>
          <w:rFonts w:ascii="Century Gothic" w:hAnsi="Century Gothic"/>
        </w:rPr>
        <w:t xml:space="preserve"> </w:t>
      </w:r>
      <w:r w:rsidRPr="0093385A">
        <w:rPr>
          <w:rFonts w:ascii="Century Gothic" w:hAnsi="Century Gothic"/>
        </w:rPr>
        <w:t xml:space="preserve">επιβεβαιωθεί η ύπαρξης κενής οργανικής θέσης στο φορέα ή την Περιφερειακή Ενότητα που έχει επιλέξει αυτός. Για τη διαδικασία της προκήρυξης της θέσης ισχύουν τα οριζόμενα στην υπ’ </w:t>
      </w:r>
      <w:proofErr w:type="spellStart"/>
      <w:r w:rsidRPr="0093385A">
        <w:rPr>
          <w:rFonts w:ascii="Century Gothic" w:hAnsi="Century Gothic"/>
        </w:rPr>
        <w:t>αριθμ.πρωτ</w:t>
      </w:r>
      <w:proofErr w:type="spellEnd"/>
      <w:r w:rsidRPr="0093385A">
        <w:rPr>
          <w:rFonts w:ascii="Century Gothic" w:hAnsi="Century Gothic"/>
        </w:rPr>
        <w:t>. Α2α/Γ.Π.οικ.22211/22-3-2016 (ΦΕΚ 794 Β’, ΑΔΑ: Ω5ΧΖ465ΦΥΟ-ΨΜΙ) υπουργική απόφαση.</w:t>
      </w:r>
    </w:p>
    <w:p w14:paraId="7D5C15F4" w14:textId="77777777" w:rsidR="0093385A" w:rsidRPr="0093385A" w:rsidRDefault="0093385A" w:rsidP="0093385A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αιτήσεις για μετάθεση που υποβλήθηκαν μετά τις 28/3/2017 (ημερομηνία δημοσίευσης του ν.4461/2017) θα εξεταστούν σύμφωνα με τα οριζόμενα στις διατάξεις του άρθρου 29 του ν.4461/2017 και στην παρούσα εγκύκλιο.</w:t>
      </w:r>
    </w:p>
    <w:p w14:paraId="50C3281A" w14:textId="77777777" w:rsidR="004D4930" w:rsidRDefault="0093385A" w:rsidP="004D4930">
      <w:pPr>
        <w:jc w:val="both"/>
        <w:rPr>
          <w:rFonts w:ascii="Century Gothic" w:hAnsi="Century Gothic"/>
        </w:rPr>
      </w:pPr>
      <w:r w:rsidRPr="0093385A">
        <w:rPr>
          <w:rFonts w:ascii="Century Gothic" w:hAnsi="Century Gothic"/>
        </w:rPr>
        <w:t>Οι αιτήσεις για μετάθεση που είχαν υποβληθεί πριν τις 28/3/2017 θα εξεταστούν σύμφωνα με το νομικό καθεστώς που ίσχυε κατά την ημερομηνία υποβολής τους.</w:t>
      </w:r>
      <w:r>
        <w:rPr>
          <w:rFonts w:ascii="Century Gothic" w:hAnsi="Century Gothic"/>
        </w:rPr>
        <w:t>»</w:t>
      </w:r>
    </w:p>
    <w:p w14:paraId="69E64E07" w14:textId="77777777" w:rsidR="004D4930" w:rsidRDefault="004D4930" w:rsidP="004D4930">
      <w:pPr>
        <w:jc w:val="both"/>
        <w:rPr>
          <w:rFonts w:ascii="Century Gothic" w:hAnsi="Century Gothic"/>
        </w:rPr>
      </w:pPr>
    </w:p>
    <w:p w14:paraId="434C418D" w14:textId="77777777" w:rsidR="0042513B" w:rsidRDefault="0042513B" w:rsidP="00586FF2">
      <w:pPr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ΓΙΑ ΤΟ ΔΣ ΤΟΥ ΙΣΕ</w:t>
      </w:r>
    </w:p>
    <w:p w14:paraId="5F7BA459" w14:textId="77777777" w:rsidR="004D4930" w:rsidRPr="004D4930" w:rsidRDefault="004D4930" w:rsidP="004D4930">
      <w:pPr>
        <w:jc w:val="both"/>
        <w:rPr>
          <w:rFonts w:ascii="Century Gothic" w:hAnsi="Century Gothic"/>
        </w:rPr>
      </w:pPr>
    </w:p>
    <w:p w14:paraId="255CDA47" w14:textId="77777777" w:rsidR="00A84E38" w:rsidRDefault="00A84E38" w:rsidP="00A84E3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="002F3F11">
        <w:rPr>
          <w:rFonts w:ascii="Century Gothic" w:hAnsi="Century Gothic"/>
          <w:b/>
        </w:rPr>
        <w:t xml:space="preserve">Η  </w:t>
      </w:r>
      <w:r>
        <w:rPr>
          <w:rFonts w:ascii="Century Gothic" w:hAnsi="Century Gothic"/>
          <w:b/>
        </w:rPr>
        <w:t xml:space="preserve"> ΠΡΟΕΔΡΟΣ                                              </w:t>
      </w:r>
      <w:r w:rsidR="002F3F11">
        <w:rPr>
          <w:rFonts w:ascii="Century Gothic" w:hAnsi="Century Gothic"/>
          <w:b/>
        </w:rPr>
        <w:t xml:space="preserve">    Η  </w:t>
      </w:r>
      <w:r>
        <w:rPr>
          <w:rFonts w:ascii="Century Gothic" w:hAnsi="Century Gothic"/>
          <w:b/>
        </w:rPr>
        <w:t>ΓΡΑΜΜΑΤΕΑΣ</w:t>
      </w:r>
    </w:p>
    <w:p w14:paraId="762E9781" w14:textId="77777777" w:rsidR="002F3F11" w:rsidRDefault="00B20D2E" w:rsidP="0042513B">
      <w:pPr>
        <w:rPr>
          <w:rFonts w:ascii="Century Gothic" w:hAnsi="Century Gothic"/>
          <w:b/>
          <w:noProof/>
        </w:rPr>
      </w:pPr>
      <w:r w:rsidRPr="0058375C">
        <w:rPr>
          <w:rFonts w:ascii="Century Gothic" w:hAnsi="Century Gothic"/>
          <w:b/>
        </w:rPr>
        <w:t xml:space="preserve">                                      </w:t>
      </w:r>
    </w:p>
    <w:p w14:paraId="7477152A" w14:textId="77777777" w:rsidR="00EC389E" w:rsidRDefault="00EC389E" w:rsidP="00B20D2E">
      <w:pPr>
        <w:jc w:val="center"/>
        <w:rPr>
          <w:rFonts w:ascii="Century Gothic" w:hAnsi="Century Gothic"/>
          <w:b/>
          <w:noProof/>
        </w:rPr>
      </w:pPr>
    </w:p>
    <w:p w14:paraId="1773DC47" w14:textId="77777777" w:rsidR="0021777C" w:rsidRPr="00A84E38" w:rsidRDefault="002F3F11" w:rsidP="00A84E3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ΧΑΛΚΙΑ ΝΕΚΤΑΡΙΑ</w:t>
      </w:r>
      <w:r w:rsidR="0021777C">
        <w:rPr>
          <w:rFonts w:ascii="Century Gothic" w:hAnsi="Century Gothic"/>
          <w:b/>
        </w:rPr>
        <w:t xml:space="preserve">                          </w:t>
      </w:r>
      <w:r>
        <w:rPr>
          <w:rFonts w:ascii="Century Gothic" w:hAnsi="Century Gothic"/>
          <w:b/>
        </w:rPr>
        <w:t xml:space="preserve">                 ΚΟΥΤΣΟΛΟΥΚΑ ΜΑΡΙΑ</w:t>
      </w:r>
    </w:p>
    <w:sectPr w:rsidR="0021777C" w:rsidRPr="00A84E38" w:rsidSect="00792B6F">
      <w:pgSz w:w="11906" w:h="16838"/>
      <w:pgMar w:top="709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264D9"/>
    <w:multiLevelType w:val="hybridMultilevel"/>
    <w:tmpl w:val="AB3ED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509DF"/>
    <w:multiLevelType w:val="hybridMultilevel"/>
    <w:tmpl w:val="AFF83C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4"/>
    <w:rsid w:val="00005623"/>
    <w:rsid w:val="00010B80"/>
    <w:rsid w:val="00012A8C"/>
    <w:rsid w:val="000310DA"/>
    <w:rsid w:val="00045B5D"/>
    <w:rsid w:val="000620E6"/>
    <w:rsid w:val="000810B1"/>
    <w:rsid w:val="00087976"/>
    <w:rsid w:val="0009419A"/>
    <w:rsid w:val="000B62FF"/>
    <w:rsid w:val="000C05BE"/>
    <w:rsid w:val="000C4708"/>
    <w:rsid w:val="000D3D56"/>
    <w:rsid w:val="000D49E1"/>
    <w:rsid w:val="000F408E"/>
    <w:rsid w:val="00102426"/>
    <w:rsid w:val="001231FD"/>
    <w:rsid w:val="00124D03"/>
    <w:rsid w:val="00147E71"/>
    <w:rsid w:val="001603C5"/>
    <w:rsid w:val="00177DF4"/>
    <w:rsid w:val="00180D9E"/>
    <w:rsid w:val="00187444"/>
    <w:rsid w:val="001A12FA"/>
    <w:rsid w:val="001F1F1C"/>
    <w:rsid w:val="001F46FB"/>
    <w:rsid w:val="0021777C"/>
    <w:rsid w:val="00227E49"/>
    <w:rsid w:val="00276A6B"/>
    <w:rsid w:val="00282898"/>
    <w:rsid w:val="002B31C5"/>
    <w:rsid w:val="002B44E5"/>
    <w:rsid w:val="002D5780"/>
    <w:rsid w:val="002D7282"/>
    <w:rsid w:val="002F2E73"/>
    <w:rsid w:val="002F3F11"/>
    <w:rsid w:val="002F6F1B"/>
    <w:rsid w:val="00304589"/>
    <w:rsid w:val="0033133D"/>
    <w:rsid w:val="00376FFF"/>
    <w:rsid w:val="003A49CA"/>
    <w:rsid w:val="003B626A"/>
    <w:rsid w:val="003C683E"/>
    <w:rsid w:val="003F07E8"/>
    <w:rsid w:val="0042513B"/>
    <w:rsid w:val="004828DE"/>
    <w:rsid w:val="004D3315"/>
    <w:rsid w:val="004D4930"/>
    <w:rsid w:val="004F6A16"/>
    <w:rsid w:val="00517397"/>
    <w:rsid w:val="00520CBF"/>
    <w:rsid w:val="005316A4"/>
    <w:rsid w:val="00541CEF"/>
    <w:rsid w:val="00556554"/>
    <w:rsid w:val="0058375C"/>
    <w:rsid w:val="00586FF2"/>
    <w:rsid w:val="0059558D"/>
    <w:rsid w:val="005A429C"/>
    <w:rsid w:val="005B5F2E"/>
    <w:rsid w:val="005B649F"/>
    <w:rsid w:val="005D4304"/>
    <w:rsid w:val="005D6B59"/>
    <w:rsid w:val="005E1646"/>
    <w:rsid w:val="005E3E3B"/>
    <w:rsid w:val="00602B20"/>
    <w:rsid w:val="0060506B"/>
    <w:rsid w:val="0061704F"/>
    <w:rsid w:val="006360A1"/>
    <w:rsid w:val="00662C75"/>
    <w:rsid w:val="00680465"/>
    <w:rsid w:val="006B2ED9"/>
    <w:rsid w:val="006C1541"/>
    <w:rsid w:val="006C15D1"/>
    <w:rsid w:val="006C6B27"/>
    <w:rsid w:val="006F4FA7"/>
    <w:rsid w:val="006F660A"/>
    <w:rsid w:val="00701436"/>
    <w:rsid w:val="00702147"/>
    <w:rsid w:val="00762A41"/>
    <w:rsid w:val="00762B80"/>
    <w:rsid w:val="00773737"/>
    <w:rsid w:val="0079288B"/>
    <w:rsid w:val="00792B6F"/>
    <w:rsid w:val="007B4496"/>
    <w:rsid w:val="007C4C1A"/>
    <w:rsid w:val="00802ECE"/>
    <w:rsid w:val="00812A04"/>
    <w:rsid w:val="00823D9C"/>
    <w:rsid w:val="0082640B"/>
    <w:rsid w:val="00833DCD"/>
    <w:rsid w:val="008373D9"/>
    <w:rsid w:val="00841C93"/>
    <w:rsid w:val="008443C4"/>
    <w:rsid w:val="00855D52"/>
    <w:rsid w:val="00857809"/>
    <w:rsid w:val="00860E1E"/>
    <w:rsid w:val="00865AD9"/>
    <w:rsid w:val="0088669A"/>
    <w:rsid w:val="00894B1E"/>
    <w:rsid w:val="008A2A3F"/>
    <w:rsid w:val="008B2369"/>
    <w:rsid w:val="008C346F"/>
    <w:rsid w:val="008C76F1"/>
    <w:rsid w:val="008F7D02"/>
    <w:rsid w:val="009269A4"/>
    <w:rsid w:val="0093385A"/>
    <w:rsid w:val="00972EF5"/>
    <w:rsid w:val="0097726E"/>
    <w:rsid w:val="00991E30"/>
    <w:rsid w:val="00997AAE"/>
    <w:rsid w:val="009A4B65"/>
    <w:rsid w:val="00A073E9"/>
    <w:rsid w:val="00A11C74"/>
    <w:rsid w:val="00A3523E"/>
    <w:rsid w:val="00A47CD1"/>
    <w:rsid w:val="00A54FB0"/>
    <w:rsid w:val="00A71134"/>
    <w:rsid w:val="00A741A4"/>
    <w:rsid w:val="00A84E38"/>
    <w:rsid w:val="00AD3743"/>
    <w:rsid w:val="00B20D2E"/>
    <w:rsid w:val="00B324B0"/>
    <w:rsid w:val="00B5629B"/>
    <w:rsid w:val="00B57A49"/>
    <w:rsid w:val="00B617D8"/>
    <w:rsid w:val="00B7645B"/>
    <w:rsid w:val="00BA6D4C"/>
    <w:rsid w:val="00BB3DD5"/>
    <w:rsid w:val="00BC2C93"/>
    <w:rsid w:val="00BE4C6E"/>
    <w:rsid w:val="00BE5E87"/>
    <w:rsid w:val="00C718B0"/>
    <w:rsid w:val="00C7574D"/>
    <w:rsid w:val="00C864F3"/>
    <w:rsid w:val="00C87298"/>
    <w:rsid w:val="00CD03CA"/>
    <w:rsid w:val="00D214B6"/>
    <w:rsid w:val="00D32DCA"/>
    <w:rsid w:val="00D35F5E"/>
    <w:rsid w:val="00D403AD"/>
    <w:rsid w:val="00D4045B"/>
    <w:rsid w:val="00D419F9"/>
    <w:rsid w:val="00D462DD"/>
    <w:rsid w:val="00D61E86"/>
    <w:rsid w:val="00D676D7"/>
    <w:rsid w:val="00D7209A"/>
    <w:rsid w:val="00D75466"/>
    <w:rsid w:val="00D768C2"/>
    <w:rsid w:val="00D90479"/>
    <w:rsid w:val="00D92F51"/>
    <w:rsid w:val="00DA27CB"/>
    <w:rsid w:val="00DC1690"/>
    <w:rsid w:val="00DC2C13"/>
    <w:rsid w:val="00DD416F"/>
    <w:rsid w:val="00DF0A5F"/>
    <w:rsid w:val="00E105AE"/>
    <w:rsid w:val="00E10601"/>
    <w:rsid w:val="00E12C9A"/>
    <w:rsid w:val="00E22A80"/>
    <w:rsid w:val="00E56083"/>
    <w:rsid w:val="00E568D4"/>
    <w:rsid w:val="00E601D5"/>
    <w:rsid w:val="00E63261"/>
    <w:rsid w:val="00E92B56"/>
    <w:rsid w:val="00E950CC"/>
    <w:rsid w:val="00E97D41"/>
    <w:rsid w:val="00EA45E2"/>
    <w:rsid w:val="00EA7CEC"/>
    <w:rsid w:val="00EC389E"/>
    <w:rsid w:val="00ED1157"/>
    <w:rsid w:val="00ED313A"/>
    <w:rsid w:val="00EF2222"/>
    <w:rsid w:val="00F03583"/>
    <w:rsid w:val="00F13A0A"/>
    <w:rsid w:val="00F54218"/>
    <w:rsid w:val="00F542E9"/>
    <w:rsid w:val="00F72518"/>
    <w:rsid w:val="00F818DD"/>
    <w:rsid w:val="00FD08FC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26D89"/>
  <w15:docId w15:val="{22B26752-0EB5-433C-8A5E-5E0FAFD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8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D61E86"/>
    <w:rPr>
      <w:color w:val="0000FF"/>
      <w:u w:val="single"/>
    </w:rPr>
  </w:style>
  <w:style w:type="paragraph" w:styleId="a4">
    <w:name w:val="Balloon Text"/>
    <w:basedOn w:val="a"/>
    <w:link w:val="Char"/>
    <w:rsid w:val="00D61E8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D61E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EF5"/>
    <w:pPr>
      <w:ind w:left="720"/>
      <w:contextualSpacing/>
    </w:pPr>
  </w:style>
  <w:style w:type="paragraph" w:styleId="a6">
    <w:name w:val="Document Map"/>
    <w:basedOn w:val="a"/>
    <w:link w:val="Char0"/>
    <w:semiHidden/>
    <w:unhideWhenUsed/>
    <w:rsid w:val="00586FF2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6"/>
    <w:semiHidden/>
    <w:rsid w:val="00586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evrytan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diologoi3\&#917;&#960;&#953;&#966;&#940;&#957;&#949;&#953;&#945;%20&#949;&#961;&#947;&#945;&#963;&#943;&#945;&#962;\&#913;&#957;&#964;&#943;&#947;&#961;&#945;&#966;&#959;%20&#945;&#960;&#972;%20&#916;&#921;&#913;&#915;&#929;&#913;&#934;&#919;%20&#924;&#917;&#923;&#927;&#933;&#931;%20&#921;.&#931;.&#917;.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5561-735B-4792-88F1-4FA57C52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Αντίγραφο από ΔΙΑΓΡΑΦΗ ΜΕΛΟΥΣ Ι.Σ.Ε.</Template>
  <TotalTime>1</TotalTime>
  <Pages>3</Pages>
  <Words>971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ΕΝΙΑΙΟ ΤΑΜΕΙΟ ΑΝΕΞΑΡΤΗΤΑ ΑΠΑΣΧΟΛΟΥΜΕΝΩΝ</vt:lpstr>
      <vt:lpstr>ΕΝΙΑΙΟ ΤΑΜΕΙΟ ΑΝΕΞΑΡΤΗΤΑ ΑΠΑΣΧΟΛΟΥΜΕΝΩΝ</vt:lpstr>
    </vt:vector>
  </TitlesOfParts>
  <Company/>
  <LinksUpToDate>false</LinksUpToDate>
  <CharactersWithSpaces>6205</CharactersWithSpaces>
  <SharedDoc>false</SharedDoc>
  <HLinks>
    <vt:vector size="6" baseType="variant"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mailto:isevrytania@gmail.com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ΕΝΙΑΙΟ ΤΑΜΕΙΟ ΑΝΕΞΑΡΤΗΤΑ ΑΠΑΣΧΟΛΟΥΜΕΝΩΝ</dc:title>
  <dc:creator>kardiologoi3</dc:creator>
  <cp:lastModifiedBy>ΙΑΤΡΙΚΟΣ ΣΥΛΛΟΓΟΣ Κ</cp:lastModifiedBy>
  <cp:revision>2</cp:revision>
  <cp:lastPrinted>2020-12-30T09:37:00Z</cp:lastPrinted>
  <dcterms:created xsi:type="dcterms:W3CDTF">2021-02-15T09:50:00Z</dcterms:created>
  <dcterms:modified xsi:type="dcterms:W3CDTF">2021-02-15T09:50:00Z</dcterms:modified>
</cp:coreProperties>
</file>