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4961"/>
      </w:tblGrid>
      <w:tr w:rsidR="00DA24A4" w:rsidRPr="00E04F8D" w:rsidTr="00D85198">
        <w:tc>
          <w:tcPr>
            <w:tcW w:w="5246" w:type="dxa"/>
            <w:shd w:val="clear" w:color="auto" w:fill="auto"/>
          </w:tcPr>
          <w:p w:rsidR="00DA24A4" w:rsidRPr="00185BF1" w:rsidRDefault="00D85198" w:rsidP="00185BF1">
            <w:pPr>
              <w:ind w:left="-34" w:right="-208"/>
              <w:rPr>
                <w:rFonts w:ascii="Tahoma" w:eastAsia="Calibri" w:hAnsi="Tahoma" w:cs="Tahoma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noProof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7.25pt;height:143.25pt;visibility:visible;mso-wrap-style:square">
                  <v:imagedata r:id="rId8" o:title="ΕΟΠΥΥ Έγγραφο Left Stationary - 'Υπουργείο Υγείας'"/>
                </v:shape>
              </w:pict>
            </w:r>
          </w:p>
          <w:tbl>
            <w:tblPr>
              <w:tblW w:w="8349" w:type="dxa"/>
              <w:tblLayout w:type="fixed"/>
              <w:tblLook w:val="04A0" w:firstRow="1" w:lastRow="0" w:firstColumn="1" w:lastColumn="0" w:noHBand="0" w:noVBand="1"/>
            </w:tblPr>
            <w:tblGrid>
              <w:gridCol w:w="8349"/>
            </w:tblGrid>
            <w:tr w:rsidR="00DA24A4" w:rsidRPr="00F7460E" w:rsidTr="00185BF1">
              <w:trPr>
                <w:trHeight w:val="1125"/>
              </w:trPr>
              <w:tc>
                <w:tcPr>
                  <w:tcW w:w="8349" w:type="dxa"/>
                  <w:shd w:val="clear" w:color="auto" w:fill="auto"/>
                  <w:hideMark/>
                </w:tcPr>
                <w:p w:rsidR="00DA24A4" w:rsidRPr="00185BF1" w:rsidRDefault="00DA24A4" w:rsidP="00185BF1">
                  <w:pPr>
                    <w:autoSpaceDE w:val="0"/>
                    <w:autoSpaceDN w:val="0"/>
                    <w:adjustRightInd w:val="0"/>
                    <w:ind w:left="-34" w:right="-208"/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Δ Ι Ο Ι Κ Η Σ Η                                                                                       </w:t>
                  </w:r>
                </w:p>
                <w:p w:rsidR="00DA24A4" w:rsidRPr="00185BF1" w:rsidRDefault="00DA24A4" w:rsidP="00185BF1">
                  <w:pPr>
                    <w:spacing w:line="276" w:lineRule="auto"/>
                    <w:ind w:left="-34" w:right="4"/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 xml:space="preserve">ΓΕΝΙΚΗ Δ/ΝΣΗ: ΟΡΓΑΝΩΣΗΣ &amp; ΣΧΕΔΙΑΣΜΟΥ </w:t>
                  </w:r>
                </w:p>
                <w:p w:rsidR="00DA24A4" w:rsidRPr="00185BF1" w:rsidRDefault="00DA24A4" w:rsidP="00185BF1">
                  <w:pPr>
                    <w:spacing w:line="276" w:lineRule="auto"/>
                    <w:ind w:left="-34" w:right="4"/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>ΑΓΟΡΑΣ ΥΠΗΡΕΣΙΩΝ ΥΓΕΙΑΣ</w:t>
                  </w:r>
                </w:p>
                <w:p w:rsidR="00DA24A4" w:rsidRPr="00185BF1" w:rsidRDefault="00DA24A4" w:rsidP="00185BF1">
                  <w:pPr>
                    <w:spacing w:line="276" w:lineRule="auto"/>
                    <w:ind w:left="-34" w:right="4"/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 xml:space="preserve">Δ/ΝΣΗ: ΦΑΡΜΑΚΟΥ </w:t>
                  </w:r>
                </w:p>
                <w:p w:rsidR="007B3DAA" w:rsidRPr="00185BF1" w:rsidRDefault="007B3DAA" w:rsidP="00185BF1">
                  <w:pPr>
                    <w:tabs>
                      <w:tab w:val="left" w:pos="4820"/>
                      <w:tab w:val="left" w:pos="5387"/>
                    </w:tabs>
                    <w:ind w:left="-74"/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 xml:space="preserve">ΤΜΗΜΑ: </w:t>
                  </w:r>
                  <w:r w:rsidRPr="00185BF1"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ΣΧΕΔΙΑΣΜΟΥ, ΠΑΡΑΚΟΛΟΥΘΗΣΗΣ </w:t>
                  </w:r>
                </w:p>
                <w:p w:rsidR="007B3DAA" w:rsidRPr="00185BF1" w:rsidRDefault="007B3DAA" w:rsidP="00185BF1">
                  <w:pPr>
                    <w:tabs>
                      <w:tab w:val="left" w:pos="4820"/>
                      <w:tab w:val="left" w:pos="5387"/>
                    </w:tabs>
                    <w:ind w:left="-74"/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ΧΟΡΗΓΗΣΗΣ</w:t>
                  </w:r>
                  <w:r w:rsidRPr="00185BF1"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 ΘΕΡΑΠΕΥΤΙΚΩΝ  ΜΕΣΩΝ ΚΑΙ </w:t>
                  </w:r>
                </w:p>
                <w:p w:rsidR="007B3DAA" w:rsidRPr="00185BF1" w:rsidRDefault="007B3DAA" w:rsidP="00185BF1">
                  <w:pPr>
                    <w:ind w:left="-74"/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ΑΞΙΟΠΟΙΗΣΗΣ ΕΛΕΓΧΩΝ </w:t>
                  </w:r>
                </w:p>
                <w:p w:rsidR="007B3DAA" w:rsidRPr="00185BF1" w:rsidRDefault="007B3DAA" w:rsidP="00185BF1">
                  <w:pPr>
                    <w:spacing w:line="276" w:lineRule="auto"/>
                    <w:ind w:left="-34" w:right="4"/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 xml:space="preserve">Πληροφορίες: </w:t>
                  </w:r>
                  <w:r w:rsidR="00BF4344" w:rsidRPr="00185BF1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  <w:r w:rsidR="00634D50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>Α.</w:t>
                  </w:r>
                  <w:r w:rsidR="00D85198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634D50"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  <w:t>Φιστέ</w:t>
                  </w:r>
                  <w:proofErr w:type="spellEnd"/>
                </w:p>
                <w:p w:rsidR="00DA24A4" w:rsidRPr="00185BF1" w:rsidRDefault="00900D37" w:rsidP="00626C75">
                  <w:pPr>
                    <w:autoSpaceDE w:val="0"/>
                    <w:autoSpaceDN w:val="0"/>
                    <w:adjustRightInd w:val="0"/>
                    <w:ind w:left="-34" w:right="-208"/>
                    <w:rPr>
                      <w:rFonts w:ascii="Tahoma" w:eastAsia="Calibri" w:hAnsi="Tahoma" w:cs="Tahoma"/>
                      <w:b/>
                      <w:bCs/>
                      <w:color w:val="0070C1"/>
                      <w:sz w:val="20"/>
                      <w:szCs w:val="20"/>
                    </w:rPr>
                  </w:pPr>
                  <w:proofErr w:type="spellStart"/>
                  <w:r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Τηλ</w:t>
                  </w:r>
                  <w:proofErr w:type="spellEnd"/>
                  <w:r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.:</w:t>
                  </w:r>
                  <w:r w:rsidR="00BF4344"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 xml:space="preserve"> 210 81106</w:t>
                  </w:r>
                  <w:r w:rsidR="008B1437"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53</w:t>
                  </w:r>
                  <w:r w:rsidR="00D66265"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, -667</w:t>
                  </w:r>
                </w:p>
              </w:tc>
            </w:tr>
            <w:tr w:rsidR="00DA24A4" w:rsidRPr="00F7460E" w:rsidTr="00185BF1">
              <w:trPr>
                <w:trHeight w:val="102"/>
              </w:trPr>
              <w:tc>
                <w:tcPr>
                  <w:tcW w:w="8349" w:type="dxa"/>
                  <w:shd w:val="clear" w:color="auto" w:fill="auto"/>
                </w:tcPr>
                <w:p w:rsidR="00DA24A4" w:rsidRPr="00185BF1" w:rsidRDefault="00DA24A4" w:rsidP="00185BF1">
                  <w:pPr>
                    <w:autoSpaceDE w:val="0"/>
                    <w:autoSpaceDN w:val="0"/>
                    <w:adjustRightInd w:val="0"/>
                    <w:spacing w:line="276" w:lineRule="auto"/>
                    <w:ind w:left="-34" w:right="4"/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Ταχ</w:t>
                  </w:r>
                  <w:proofErr w:type="spellEnd"/>
                  <w:r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. Δ/νση: Αποστόλου Παύλου 12, 151 23</w:t>
                  </w:r>
                </w:p>
              </w:tc>
            </w:tr>
            <w:tr w:rsidR="00DA24A4" w:rsidRPr="00F7460E" w:rsidTr="00185BF1">
              <w:trPr>
                <w:trHeight w:val="102"/>
              </w:trPr>
              <w:tc>
                <w:tcPr>
                  <w:tcW w:w="8349" w:type="dxa"/>
                  <w:shd w:val="clear" w:color="auto" w:fill="auto"/>
                </w:tcPr>
                <w:p w:rsidR="00DA24A4" w:rsidRPr="00185BF1" w:rsidRDefault="00DA24A4" w:rsidP="00185BF1">
                  <w:pPr>
                    <w:autoSpaceDE w:val="0"/>
                    <w:autoSpaceDN w:val="0"/>
                    <w:adjustRightInd w:val="0"/>
                    <w:spacing w:line="276" w:lineRule="auto"/>
                    <w:ind w:left="-34" w:right="4"/>
                    <w:rPr>
                      <w:rFonts w:ascii="Tahoma" w:eastAsia="Calibri" w:hAnsi="Tahoma" w:cs="Tahoma"/>
                      <w:b/>
                      <w:snapToGrid w:val="0"/>
                      <w:sz w:val="20"/>
                      <w:szCs w:val="20"/>
                    </w:rPr>
                  </w:pPr>
                  <w:r w:rsidRPr="00185BF1">
                    <w:rPr>
                      <w:rFonts w:ascii="Tahoma" w:eastAsia="Calibri" w:hAnsi="Tahoma" w:cs="Tahoma"/>
                      <w:snapToGrid w:val="0"/>
                      <w:sz w:val="20"/>
                      <w:szCs w:val="20"/>
                    </w:rPr>
                    <w:t>Μαρούσι</w:t>
                  </w:r>
                </w:p>
              </w:tc>
            </w:tr>
          </w:tbl>
          <w:p w:rsidR="00DA24A4" w:rsidRPr="00185BF1" w:rsidRDefault="00DA24A4" w:rsidP="00185BF1">
            <w:pPr>
              <w:ind w:left="108" w:right="-208"/>
              <w:rPr>
                <w:rFonts w:ascii="Tahoma" w:eastAsia="Calibri" w:hAnsi="Tahoma" w:cs="Tahoma"/>
                <w:snapToGrid w:val="0"/>
                <w:color w:val="0000FF"/>
                <w:sz w:val="20"/>
                <w:szCs w:val="20"/>
                <w:u w:val="single"/>
              </w:rPr>
            </w:pPr>
            <w:r w:rsidRPr="00185BF1">
              <w:rPr>
                <w:rFonts w:ascii="Tahoma" w:eastAsia="Calibri" w:hAnsi="Tahoma" w:cs="Tahoma"/>
                <w:snapToGrid w:val="0"/>
                <w:sz w:val="20"/>
                <w:szCs w:val="20"/>
                <w:lang w:val="en-US"/>
              </w:rPr>
              <w:t>E</w:t>
            </w:r>
            <w:r w:rsidRPr="00185BF1">
              <w:rPr>
                <w:rFonts w:ascii="Tahoma" w:eastAsia="Calibri" w:hAnsi="Tahoma" w:cs="Tahoma"/>
                <w:snapToGrid w:val="0"/>
                <w:sz w:val="20"/>
                <w:szCs w:val="20"/>
              </w:rPr>
              <w:t>-</w:t>
            </w:r>
            <w:r w:rsidRPr="00185BF1">
              <w:rPr>
                <w:rFonts w:ascii="Tahoma" w:eastAsia="Calibri" w:hAnsi="Tahoma" w:cs="Tahoma"/>
                <w:snapToGrid w:val="0"/>
                <w:sz w:val="20"/>
                <w:szCs w:val="20"/>
                <w:lang w:val="en-US"/>
              </w:rPr>
              <w:t>mail</w:t>
            </w:r>
            <w:r w:rsidRPr="00185BF1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: </w:t>
            </w:r>
            <w:hyperlink r:id="rId9" w:history="1"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  <w:lang w:val="en-US"/>
                </w:rPr>
                <w:t>d</w:t>
              </w:r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</w:rPr>
                <w:t>6.</w:t>
              </w:r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  <w:lang w:val="en-US"/>
                </w:rPr>
                <w:t>t</w:t>
              </w:r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</w:rPr>
                <w:t>4@</w:t>
              </w:r>
              <w:proofErr w:type="spellStart"/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  <w:lang w:val="en-US"/>
                </w:rPr>
                <w:t>eopyy</w:t>
              </w:r>
              <w:proofErr w:type="spellEnd"/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</w:rPr>
                <w:t>.</w:t>
              </w:r>
              <w:proofErr w:type="spellStart"/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  <w:lang w:val="en-US"/>
                </w:rPr>
                <w:t>gov</w:t>
              </w:r>
              <w:proofErr w:type="spellEnd"/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</w:rPr>
                <w:t>.</w:t>
              </w:r>
              <w:r w:rsidR="007B79AF" w:rsidRPr="00185BF1">
                <w:rPr>
                  <w:rStyle w:val="-"/>
                  <w:rFonts w:ascii="Tahoma" w:eastAsia="Calibri" w:hAnsi="Tahoma" w:cs="Tahoma"/>
                  <w:snapToGrid w:val="0"/>
                  <w:sz w:val="20"/>
                  <w:szCs w:val="20"/>
                  <w:lang w:val="en-US"/>
                </w:rPr>
                <w:t>gr</w:t>
              </w:r>
            </w:hyperlink>
          </w:p>
          <w:p w:rsidR="00DA24A4" w:rsidRPr="00185BF1" w:rsidRDefault="00DA24A4" w:rsidP="00185BF1">
            <w:pPr>
              <w:ind w:left="108" w:right="-208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E27A25" w:rsidRPr="00185BF1" w:rsidRDefault="00E27A25" w:rsidP="00185BF1">
            <w:pPr>
              <w:spacing w:line="276" w:lineRule="auto"/>
              <w:ind w:left="176" w:right="-108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DA24A4" w:rsidRPr="00D85198" w:rsidRDefault="00DA24A4" w:rsidP="00185BF1">
            <w:pPr>
              <w:spacing w:line="276" w:lineRule="auto"/>
              <w:ind w:left="176" w:right="-108"/>
              <w:rPr>
                <w:rFonts w:ascii="Tahoma" w:eastAsia="Calibri" w:hAnsi="Tahoma" w:cs="Tahoma"/>
                <w:b/>
                <w:sz w:val="22"/>
                <w:szCs w:val="20"/>
              </w:rPr>
            </w:pP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>ΑΘΗΝΑ</w:t>
            </w:r>
            <w:r w:rsidR="00D85198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,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</w:t>
            </w:r>
            <w:r w:rsidR="00D85198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07-04</w:t>
            </w:r>
            <w:r w:rsidR="00BC702D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-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>20</w:t>
            </w:r>
            <w:r w:rsidR="008F40B1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2</w:t>
            </w:r>
            <w:r w:rsidR="00626C75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1</w:t>
            </w:r>
          </w:p>
          <w:p w:rsidR="00DF1B03" w:rsidRPr="00D85198" w:rsidRDefault="00DF1B03" w:rsidP="00185BF1">
            <w:pPr>
              <w:spacing w:line="276" w:lineRule="auto"/>
              <w:ind w:left="176" w:right="-108"/>
              <w:rPr>
                <w:rFonts w:ascii="Tahoma" w:eastAsia="Calibri" w:hAnsi="Tahoma" w:cs="Tahoma"/>
                <w:b/>
                <w:sz w:val="22"/>
                <w:szCs w:val="20"/>
              </w:rPr>
            </w:pPr>
          </w:p>
          <w:p w:rsidR="009A5BAA" w:rsidRPr="00D85198" w:rsidRDefault="00D85198" w:rsidP="00185BF1">
            <w:pPr>
              <w:spacing w:line="276" w:lineRule="auto"/>
              <w:ind w:left="176" w:right="-108"/>
              <w:rPr>
                <w:rFonts w:ascii="Tahoma" w:eastAsia="Calibri" w:hAnsi="Tahoma" w:cs="Tahoma"/>
                <w:b/>
                <w:sz w:val="22"/>
                <w:szCs w:val="20"/>
              </w:rPr>
            </w:pPr>
            <w:r>
              <w:rPr>
                <w:rFonts w:ascii="Tahoma" w:eastAsia="Calibri" w:hAnsi="Tahoma" w:cs="Tahoma"/>
                <w:b/>
                <w:sz w:val="22"/>
                <w:szCs w:val="20"/>
              </w:rPr>
              <w:t>Αρί</w:t>
            </w:r>
            <w:r w:rsidR="00DA24A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θμ.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</w:t>
            </w:r>
            <w:r w:rsidR="00DA24A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πρωτ.: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</w:t>
            </w:r>
            <w:r w:rsidR="00DA24A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ΔΒ4Γ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</w:t>
            </w:r>
            <w:r w:rsidR="00DA24A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/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</w:t>
            </w:r>
            <w:r w:rsidR="00DA24A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Γ</w:t>
            </w:r>
            <w:r w:rsidR="00297FA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55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/1 </w:t>
            </w:r>
            <w:r w:rsidR="00BF4344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/</w:t>
            </w:r>
            <w:r w:rsidRPr="00D85198">
              <w:rPr>
                <w:rFonts w:ascii="Tahoma" w:eastAsia="Calibri" w:hAnsi="Tahoma" w:cs="Tahoma"/>
                <w:b/>
                <w:sz w:val="22"/>
                <w:szCs w:val="20"/>
              </w:rPr>
              <w:t xml:space="preserve"> </w:t>
            </w:r>
            <w:r w:rsidR="008C5B00" w:rsidRPr="00D85198">
              <w:rPr>
                <w:rFonts w:ascii="Tahoma" w:eastAsia="Calibri" w:hAnsi="Tahoma" w:cs="Tahoma"/>
                <w:b/>
                <w:sz w:val="22"/>
                <w:szCs w:val="20"/>
              </w:rPr>
              <w:t>οικ.</w:t>
            </w:r>
          </w:p>
          <w:p w:rsidR="00501D5E" w:rsidRDefault="00501D5E" w:rsidP="00185BF1">
            <w:pPr>
              <w:spacing w:line="276" w:lineRule="auto"/>
              <w:ind w:left="176" w:right="-108"/>
              <w:rPr>
                <w:rFonts w:ascii="Tahoma" w:eastAsia="Calibri" w:hAnsi="Tahoma" w:cs="Tahoma"/>
                <w:b/>
                <w:sz w:val="22"/>
                <w:szCs w:val="22"/>
                <w:u w:val="single"/>
              </w:rPr>
            </w:pPr>
          </w:p>
          <w:p w:rsidR="00DF1B03" w:rsidRPr="00185BF1" w:rsidRDefault="00DF1B03" w:rsidP="00185BF1">
            <w:pPr>
              <w:spacing w:line="276" w:lineRule="auto"/>
              <w:ind w:left="176" w:right="-108"/>
              <w:rPr>
                <w:rFonts w:ascii="Tahoma" w:eastAsia="Calibri" w:hAnsi="Tahoma" w:cs="Tahoma"/>
                <w:b/>
                <w:sz w:val="22"/>
                <w:szCs w:val="22"/>
                <w:u w:val="single"/>
              </w:rPr>
            </w:pPr>
          </w:p>
          <w:p w:rsidR="00DA24A4" w:rsidRPr="00185BF1" w:rsidRDefault="00DA24A4" w:rsidP="00185BF1">
            <w:pPr>
              <w:spacing w:line="276" w:lineRule="auto"/>
              <w:ind w:left="33"/>
              <w:rPr>
                <w:rFonts w:ascii="Tahoma" w:eastAsia="Calibri" w:hAnsi="Tahoma" w:cs="Tahoma"/>
                <w:sz w:val="22"/>
                <w:szCs w:val="22"/>
              </w:rPr>
            </w:pPr>
            <w:r w:rsidRPr="00185BF1">
              <w:rPr>
                <w:rFonts w:ascii="Tahoma" w:eastAsia="Calibri" w:hAnsi="Tahoma" w:cs="Tahoma"/>
                <w:b/>
                <w:sz w:val="22"/>
                <w:szCs w:val="22"/>
                <w:u w:val="single"/>
              </w:rPr>
              <w:t>ΠΡΟΣ</w:t>
            </w:r>
            <w:r w:rsidRPr="00185BF1">
              <w:rPr>
                <w:rFonts w:ascii="Tahoma" w:eastAsia="Calibri" w:hAnsi="Tahoma" w:cs="Tahoma"/>
                <w:sz w:val="22"/>
                <w:szCs w:val="22"/>
              </w:rPr>
              <w:t>:</w:t>
            </w:r>
          </w:p>
          <w:p w:rsidR="00D85198" w:rsidRPr="00D85198" w:rsidRDefault="00DA24A4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317"/>
              <w:rPr>
                <w:rFonts w:ascii="Tahoma" w:eastAsia="Calibri" w:hAnsi="Tahoma" w:cs="Tahoma"/>
                <w:sz w:val="20"/>
                <w:szCs w:val="20"/>
              </w:rPr>
            </w:pPr>
            <w:r w:rsidRPr="00185BF1">
              <w:rPr>
                <w:rFonts w:ascii="Tahoma" w:eastAsia="Calibri" w:hAnsi="Tahoma" w:cs="Tahoma"/>
                <w:b/>
                <w:sz w:val="20"/>
                <w:szCs w:val="20"/>
              </w:rPr>
              <w:t>Πανελλήνιο Ιατρικό Σύλλογο</w:t>
            </w:r>
          </w:p>
          <w:p w:rsidR="00D85198" w:rsidRPr="00D85198" w:rsidRDefault="00DA24A4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 xml:space="preserve">Πλουτάρχου 3, </w:t>
            </w:r>
            <w:r w:rsidR="00D85198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T.K. </w:t>
            </w:r>
            <w:r w:rsidRPr="00D85198">
              <w:rPr>
                <w:rFonts w:ascii="Tahoma" w:eastAsia="Calibri" w:hAnsi="Tahoma" w:cs="Tahoma"/>
                <w:sz w:val="20"/>
                <w:szCs w:val="20"/>
              </w:rPr>
              <w:t>106</w:t>
            </w:r>
            <w:r w:rsidR="00D85198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D85198">
              <w:rPr>
                <w:rFonts w:ascii="Tahoma" w:eastAsia="Calibri" w:hAnsi="Tahoma" w:cs="Tahoma"/>
                <w:sz w:val="20"/>
                <w:szCs w:val="20"/>
              </w:rPr>
              <w:t xml:space="preserve">75 </w:t>
            </w:r>
            <w:r w:rsidR="00D85198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- </w:t>
            </w:r>
            <w:r w:rsidRPr="00D85198">
              <w:rPr>
                <w:rFonts w:ascii="Tahoma" w:eastAsia="Calibri" w:hAnsi="Tahoma" w:cs="Tahoma"/>
                <w:sz w:val="20"/>
                <w:szCs w:val="20"/>
              </w:rPr>
              <w:t>Αθήνα</w:t>
            </w:r>
          </w:p>
          <w:p w:rsidR="00D85198" w:rsidRPr="00D85198" w:rsidRDefault="00D85198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 xml:space="preserve">(για ενημέρωση των κατά τόπους </w:t>
            </w:r>
            <w:r w:rsidR="00DA24A4" w:rsidRPr="00D85198">
              <w:rPr>
                <w:rFonts w:ascii="Tahoma" w:eastAsia="Calibri" w:hAnsi="Tahoma" w:cs="Tahoma"/>
                <w:sz w:val="20"/>
                <w:szCs w:val="20"/>
              </w:rPr>
              <w:t>Ιατρικών Συλλόγων)</w:t>
            </w:r>
          </w:p>
          <w:p w:rsidR="00D85198" w:rsidRPr="00D85198" w:rsidRDefault="00AF2FB6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b/>
                <w:sz w:val="20"/>
                <w:szCs w:val="20"/>
                <w:lang w:eastAsia="el-GR"/>
              </w:rPr>
              <w:t xml:space="preserve">Πανελλήνιο Φαρμακευτικό Σύλλογο </w:t>
            </w:r>
          </w:p>
          <w:p w:rsidR="00D85198" w:rsidRDefault="00D85198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Πειραιώς 134 &amp;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Αγαθημέρου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 xml:space="preserve">, T.K. </w:t>
            </w:r>
            <w:r w:rsidR="00AF2FB6" w:rsidRPr="00D85198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118 </w:t>
            </w:r>
            <w:r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 xml:space="preserve"> </w:t>
            </w:r>
          </w:p>
          <w:p w:rsidR="00D85198" w:rsidRPr="00D85198" w:rsidRDefault="00AF2FB6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ΑΘΗΝΑ</w:t>
            </w:r>
          </w:p>
          <w:p w:rsidR="00D85198" w:rsidRPr="00D85198" w:rsidRDefault="000803E3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317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Υπουργείο Υγείας</w:t>
            </w:r>
          </w:p>
          <w:p w:rsidR="00D85198" w:rsidRPr="00D85198" w:rsidRDefault="000803E3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>Αυτοτελές Τμήμα Οργάνωσης και Λειτουργίας Υγειονομικών Περιφερειών</w:t>
            </w:r>
          </w:p>
          <w:p w:rsidR="00D85198" w:rsidRPr="00D85198" w:rsidRDefault="000803E3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>(για ενημέρωση Υγειονομικών Περιφερειών)</w:t>
            </w:r>
          </w:p>
          <w:p w:rsidR="00D85198" w:rsidRPr="00D85198" w:rsidRDefault="00952BCC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317"/>
              <w:rPr>
                <w:rFonts w:ascii="Tahoma" w:eastAsia="Calibri" w:hAnsi="Tahoma" w:cs="Tahoma"/>
                <w:sz w:val="20"/>
                <w:szCs w:val="20"/>
              </w:rPr>
            </w:pPr>
            <w:r w:rsidRPr="00185BF1">
              <w:rPr>
                <w:rFonts w:ascii="Tahoma" w:eastAsia="Calibri" w:hAnsi="Tahoma" w:cs="Tahoma"/>
                <w:b/>
                <w:sz w:val="20"/>
                <w:szCs w:val="20"/>
                <w:lang w:eastAsia="el-GR"/>
              </w:rPr>
              <w:t>Υπουργείο Εθνικής Άμυνας</w:t>
            </w:r>
            <w:r w:rsidRPr="00185BF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</w:p>
          <w:p w:rsidR="00D85198" w:rsidRPr="00D85198" w:rsidRDefault="00952BCC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 xml:space="preserve">Μεσογείων 227-231, Χολαργός </w:t>
            </w:r>
            <w:r w:rsidR="00D85198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- </w:t>
            </w:r>
            <w:r w:rsidRPr="00D85198">
              <w:rPr>
                <w:rFonts w:ascii="Tahoma" w:eastAsia="Calibri" w:hAnsi="Tahoma" w:cs="Tahoma"/>
                <w:sz w:val="20"/>
                <w:szCs w:val="20"/>
              </w:rPr>
              <w:t>Τ.Κ. 15561</w:t>
            </w:r>
          </w:p>
          <w:p w:rsidR="00D85198" w:rsidRPr="00D85198" w:rsidRDefault="00952BCC" w:rsidP="00D85198">
            <w:pPr>
              <w:pStyle w:val="a6"/>
              <w:tabs>
                <w:tab w:val="left" w:pos="317"/>
              </w:tabs>
              <w:ind w:left="317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>(για την ενημέρωση των Νοσοκομείων αρμοδιότητας σας)</w:t>
            </w:r>
          </w:p>
          <w:p w:rsidR="00D85198" w:rsidRPr="00D85198" w:rsidRDefault="00952BCC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b/>
                <w:sz w:val="20"/>
                <w:szCs w:val="20"/>
              </w:rPr>
              <w:t>Νοσοκομείο</w:t>
            </w:r>
            <w:r w:rsidR="000F6AC3" w:rsidRPr="00D85198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0F6AC3" w:rsidRPr="00D85198">
              <w:rPr>
                <w:rFonts w:ascii="Tahoma" w:eastAsia="Calibri" w:hAnsi="Tahoma" w:cs="Tahoma"/>
                <w:b/>
                <w:sz w:val="20"/>
                <w:szCs w:val="20"/>
              </w:rPr>
              <w:t>Αιγινήτειο</w:t>
            </w:r>
            <w:proofErr w:type="spellEnd"/>
          </w:p>
          <w:p w:rsidR="00D85198" w:rsidRPr="00D85198" w:rsidRDefault="00952BCC" w:rsidP="00D85198">
            <w:pPr>
              <w:pStyle w:val="a6"/>
              <w:tabs>
                <w:tab w:val="left" w:pos="317"/>
              </w:tabs>
              <w:ind w:left="317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Βασιλίσσης Σοφίας 72, Αθήνα</w:t>
            </w:r>
            <w:r w:rsidR="00D85198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 xml:space="preserve"> –</w:t>
            </w:r>
            <w:r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D85198">
              <w:rPr>
                <w:rStyle w:val="lrzxr"/>
                <w:rFonts w:ascii="Tahoma" w:eastAsia="Calibri" w:hAnsi="Tahoma" w:cs="Tahoma"/>
                <w:sz w:val="20"/>
                <w:szCs w:val="20"/>
                <w:lang w:val="en-US"/>
              </w:rPr>
              <w:t>T</w:t>
            </w:r>
            <w:r w:rsidR="00D85198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.</w:t>
            </w:r>
            <w:r w:rsidR="00D85198">
              <w:rPr>
                <w:rStyle w:val="lrzxr"/>
                <w:rFonts w:ascii="Tahoma" w:eastAsia="Calibri" w:hAnsi="Tahoma" w:cs="Tahoma"/>
                <w:sz w:val="20"/>
                <w:szCs w:val="20"/>
                <w:lang w:val="en-US"/>
              </w:rPr>
              <w:t>K</w:t>
            </w:r>
            <w:r w:rsidR="00D85198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 xml:space="preserve">. </w:t>
            </w:r>
            <w:r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115 28</w:t>
            </w:r>
          </w:p>
          <w:p w:rsidR="00D85198" w:rsidRPr="00D85198" w:rsidRDefault="000702E1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284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Αρεταίειο</w:t>
            </w:r>
            <w:proofErr w:type="spellEnd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Πανεπ</w:t>
            </w:r>
            <w:proofErr w:type="spellEnd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/</w:t>
            </w:r>
            <w:proofErr w:type="spellStart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κό</w:t>
            </w:r>
            <w:proofErr w:type="spellEnd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 xml:space="preserve"> Νοσ/</w:t>
            </w:r>
            <w:proofErr w:type="spellStart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μείο</w:t>
            </w:r>
            <w:proofErr w:type="spellEnd"/>
          </w:p>
          <w:p w:rsidR="00D85198" w:rsidRPr="00D85198" w:rsidRDefault="00952BCC" w:rsidP="00D85198">
            <w:pPr>
              <w:pStyle w:val="a6"/>
              <w:tabs>
                <w:tab w:val="left" w:pos="317"/>
              </w:tabs>
              <w:ind w:left="317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Λ</w:t>
            </w:r>
            <w:r w:rsidR="000702E1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.</w:t>
            </w:r>
            <w:r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 xml:space="preserve"> Βασιλίσσης Σοφίας 76, Αθήνα </w:t>
            </w:r>
            <w:r w:rsidR="00D85198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 xml:space="preserve">– </w:t>
            </w:r>
            <w:r w:rsidR="00D85198">
              <w:rPr>
                <w:rStyle w:val="lrzxr"/>
                <w:rFonts w:ascii="Tahoma" w:eastAsia="Calibri" w:hAnsi="Tahoma" w:cs="Tahoma"/>
                <w:sz w:val="20"/>
                <w:szCs w:val="20"/>
                <w:lang w:val="en-US"/>
              </w:rPr>
              <w:t>T</w:t>
            </w:r>
            <w:r w:rsidR="00D85198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.</w:t>
            </w:r>
            <w:r w:rsidR="00D85198">
              <w:rPr>
                <w:rStyle w:val="lrzxr"/>
                <w:rFonts w:ascii="Tahoma" w:eastAsia="Calibri" w:hAnsi="Tahoma" w:cs="Tahoma"/>
                <w:sz w:val="20"/>
                <w:szCs w:val="20"/>
                <w:lang w:val="en-US"/>
              </w:rPr>
              <w:t>K</w:t>
            </w:r>
            <w:r w:rsidR="00D85198"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 xml:space="preserve">. </w:t>
            </w:r>
            <w:r w:rsidRPr="00D85198">
              <w:rPr>
                <w:rStyle w:val="lrzxr"/>
                <w:rFonts w:ascii="Tahoma" w:eastAsia="Calibri" w:hAnsi="Tahoma" w:cs="Tahoma"/>
                <w:sz w:val="20"/>
                <w:szCs w:val="20"/>
              </w:rPr>
              <w:t>115 28</w:t>
            </w:r>
          </w:p>
          <w:p w:rsidR="00D85198" w:rsidRPr="00D85198" w:rsidRDefault="008F40B1" w:rsidP="00D85198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ind w:left="317" w:hanging="284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Περιφερειακές Δ/</w:t>
            </w:r>
            <w:proofErr w:type="spellStart"/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νσεις</w:t>
            </w:r>
            <w:proofErr w:type="spellEnd"/>
            <w:r w:rsidR="00AF2FB6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 xml:space="preserve"> Ε</w:t>
            </w:r>
            <w:r w:rsidR="00D85198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="00AF2FB6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Ο</w:t>
            </w:r>
            <w:r w:rsidR="00D85198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="00AF2FB6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Π</w:t>
            </w:r>
            <w:r w:rsidR="00D85198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="00AF2FB6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Υ</w:t>
            </w:r>
            <w:r w:rsidR="00D85198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="00AF2FB6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Υ</w:t>
            </w:r>
            <w:r w:rsidR="00D85198"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.</w:t>
            </w:r>
          </w:p>
          <w:p w:rsidR="00D85198" w:rsidRPr="00D85198" w:rsidRDefault="00D85198" w:rsidP="00D85198">
            <w:pPr>
              <w:pStyle w:val="a6"/>
              <w:tabs>
                <w:tab w:val="left" w:pos="317"/>
              </w:tabs>
              <w:ind w:left="317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</w:p>
          <w:p w:rsidR="00D85198" w:rsidRPr="00D85198" w:rsidRDefault="00815A96" w:rsidP="00D85198">
            <w:pPr>
              <w:pStyle w:val="a6"/>
              <w:tabs>
                <w:tab w:val="left" w:pos="317"/>
              </w:tabs>
              <w:ind w:left="317" w:hanging="317"/>
              <w:rPr>
                <w:rStyle w:val="lrzxr"/>
                <w:rFonts w:ascii="Tahoma" w:eastAsia="Calibri" w:hAnsi="Tahoma" w:cs="Tahoma"/>
                <w:sz w:val="20"/>
                <w:szCs w:val="20"/>
                <w:u w:val="single"/>
              </w:rPr>
            </w:pPr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  <w:u w:val="single"/>
              </w:rPr>
              <w:t>Κοινοποίηση:</w:t>
            </w:r>
          </w:p>
          <w:p w:rsidR="00D85198" w:rsidRPr="00D85198" w:rsidRDefault="00815A96" w:rsidP="00D85198">
            <w:pPr>
              <w:pStyle w:val="a6"/>
              <w:tabs>
                <w:tab w:val="left" w:pos="317"/>
              </w:tabs>
              <w:ind w:left="317" w:hanging="317"/>
              <w:rPr>
                <w:rStyle w:val="lrzxr"/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Style w:val="lrzxr"/>
                <w:rFonts w:ascii="Tahoma" w:eastAsia="Calibri" w:hAnsi="Tahoma" w:cs="Tahoma"/>
                <w:b/>
                <w:sz w:val="20"/>
                <w:szCs w:val="20"/>
              </w:rPr>
              <w:t>Υπουργείο Υγείας</w:t>
            </w:r>
          </w:p>
          <w:p w:rsidR="00815A96" w:rsidRPr="00D85198" w:rsidRDefault="00815A96" w:rsidP="00D85198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rPr>
                <w:rFonts w:ascii="Tahoma" w:eastAsia="Calibri" w:hAnsi="Tahoma" w:cs="Tahoma"/>
                <w:sz w:val="20"/>
                <w:szCs w:val="20"/>
              </w:rPr>
            </w:pPr>
            <w:r w:rsidRPr="00D85198">
              <w:rPr>
                <w:rFonts w:ascii="Tahoma" w:eastAsia="Calibri" w:hAnsi="Tahoma" w:cs="Tahoma"/>
                <w:sz w:val="20"/>
                <w:szCs w:val="20"/>
              </w:rPr>
              <w:t>Αυτοτελές</w:t>
            </w:r>
            <w:r w:rsidR="00D85198">
              <w:rPr>
                <w:rFonts w:ascii="Tahoma" w:eastAsia="Calibri" w:hAnsi="Tahoma" w:cs="Tahoma"/>
                <w:sz w:val="20"/>
                <w:szCs w:val="20"/>
              </w:rPr>
              <w:t xml:space="preserve"> Τμήμα Εποπτείας, Ανάπτυξης και</w:t>
            </w:r>
            <w:r w:rsidR="00D85198" w:rsidRPr="00D8519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D85198">
              <w:rPr>
                <w:rFonts w:ascii="Tahoma" w:eastAsia="Calibri" w:hAnsi="Tahoma" w:cs="Tahoma"/>
                <w:sz w:val="20"/>
                <w:szCs w:val="20"/>
              </w:rPr>
              <w:t>Λειτουργίας Ε.Ο.Π.Υ.Υ.</w:t>
            </w:r>
          </w:p>
          <w:p w:rsidR="00D85198" w:rsidRPr="00D85198" w:rsidRDefault="00D85198" w:rsidP="00D85198">
            <w:pPr>
              <w:pStyle w:val="a6"/>
              <w:tabs>
                <w:tab w:val="left" w:pos="317"/>
              </w:tabs>
              <w:rPr>
                <w:rFonts w:ascii="Tahoma" w:eastAsia="Calibri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24416" w:rsidRPr="00224416" w:rsidRDefault="00DA24A4" w:rsidP="00D85198">
      <w:pPr>
        <w:jc w:val="both"/>
        <w:rPr>
          <w:rFonts w:ascii="Tahoma" w:eastAsia="Calibri" w:hAnsi="Tahoma" w:cs="Tahoma"/>
          <w:b/>
          <w:sz w:val="22"/>
          <w:szCs w:val="22"/>
        </w:rPr>
      </w:pPr>
      <w:r w:rsidRPr="00185BF1">
        <w:rPr>
          <w:rFonts w:ascii="Tahoma" w:eastAsia="Calibri" w:hAnsi="Tahoma" w:cs="Tahoma"/>
          <w:b/>
          <w:sz w:val="22"/>
          <w:szCs w:val="22"/>
          <w:u w:val="single"/>
        </w:rPr>
        <w:t>ΘΕΜΑ</w:t>
      </w:r>
      <w:r w:rsidRPr="00185BF1">
        <w:rPr>
          <w:rFonts w:ascii="Tahoma" w:eastAsia="Calibri" w:hAnsi="Tahoma" w:cs="Tahoma"/>
          <w:b/>
          <w:sz w:val="22"/>
          <w:szCs w:val="22"/>
        </w:rPr>
        <w:t>: «</w:t>
      </w:r>
      <w:r w:rsidR="008B1437">
        <w:rPr>
          <w:rFonts w:ascii="Tahoma" w:eastAsia="Calibri" w:hAnsi="Tahoma" w:cs="Tahoma"/>
          <w:b/>
          <w:sz w:val="22"/>
          <w:szCs w:val="22"/>
        </w:rPr>
        <w:t>Κοινοποίηση διατάξεων</w:t>
      </w:r>
      <w:r w:rsidR="00224416" w:rsidRPr="00224416">
        <w:rPr>
          <w:rFonts w:ascii="Tahoma" w:eastAsia="Calibri" w:hAnsi="Tahoma" w:cs="Tahoma"/>
          <w:b/>
          <w:sz w:val="22"/>
          <w:szCs w:val="22"/>
        </w:rPr>
        <w:t>»</w:t>
      </w:r>
    </w:p>
    <w:p w:rsidR="00224416" w:rsidRPr="00185BF1" w:rsidRDefault="005C422E" w:rsidP="00D85198">
      <w:pPr>
        <w:jc w:val="both"/>
        <w:rPr>
          <w:rFonts w:ascii="Tahoma" w:eastAsia="Calibri" w:hAnsi="Tahoma" w:cs="Tahoma"/>
          <w:b/>
          <w:sz w:val="22"/>
          <w:szCs w:val="22"/>
        </w:rPr>
      </w:pPr>
      <w:r w:rsidRPr="00C64C58">
        <w:rPr>
          <w:rFonts w:ascii="Tahoma" w:eastAsia="Calibri" w:hAnsi="Tahoma" w:cs="Tahoma"/>
          <w:b/>
          <w:sz w:val="22"/>
          <w:szCs w:val="22"/>
        </w:rPr>
        <w:t>ΣΧΕΤ</w:t>
      </w:r>
      <w:r w:rsidRPr="00B965AA">
        <w:rPr>
          <w:rFonts w:ascii="Tahoma" w:eastAsia="Calibri" w:hAnsi="Tahoma" w:cs="Tahoma"/>
          <w:b/>
          <w:sz w:val="22"/>
          <w:szCs w:val="22"/>
        </w:rPr>
        <w:t xml:space="preserve">: </w:t>
      </w:r>
      <w:r w:rsidR="00634D50" w:rsidRPr="00B965AA">
        <w:rPr>
          <w:rFonts w:ascii="Tahoma" w:eastAsia="Calibri" w:hAnsi="Tahoma" w:cs="Tahoma"/>
          <w:b/>
          <w:sz w:val="22"/>
          <w:szCs w:val="22"/>
        </w:rPr>
        <w:t xml:space="preserve">Ο </w:t>
      </w:r>
      <w:r w:rsidR="00D85198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85198">
        <w:rPr>
          <w:rFonts w:ascii="Tahoma" w:eastAsia="Calibri" w:hAnsi="Tahoma" w:cs="Tahoma"/>
          <w:b/>
          <w:sz w:val="22"/>
          <w:szCs w:val="22"/>
          <w:lang w:val="en-US"/>
        </w:rPr>
        <w:t>N</w:t>
      </w:r>
      <w:r w:rsidR="00634D50" w:rsidRPr="00B965AA">
        <w:rPr>
          <w:rFonts w:ascii="Tahoma" w:eastAsia="Calibri" w:hAnsi="Tahoma" w:cs="Tahoma"/>
          <w:b/>
          <w:sz w:val="22"/>
          <w:szCs w:val="22"/>
        </w:rPr>
        <w:t>.47</w:t>
      </w:r>
      <w:r w:rsidR="00626C75" w:rsidRPr="00626C75">
        <w:rPr>
          <w:rFonts w:ascii="Tahoma" w:eastAsia="Calibri" w:hAnsi="Tahoma" w:cs="Tahoma"/>
          <w:b/>
          <w:sz w:val="22"/>
          <w:szCs w:val="22"/>
        </w:rPr>
        <w:t>90</w:t>
      </w:r>
      <w:r w:rsidR="002C2F92">
        <w:rPr>
          <w:rFonts w:ascii="Tahoma" w:eastAsia="Calibri" w:hAnsi="Tahoma" w:cs="Tahoma"/>
          <w:b/>
          <w:sz w:val="22"/>
          <w:szCs w:val="22"/>
        </w:rPr>
        <w:t>/</w:t>
      </w:r>
      <w:r w:rsidR="002C2F92" w:rsidRPr="002C2F92">
        <w:rPr>
          <w:rFonts w:ascii="Tahoma" w:eastAsia="Calibri" w:hAnsi="Tahoma" w:cs="Tahoma"/>
          <w:b/>
          <w:sz w:val="22"/>
          <w:szCs w:val="22"/>
        </w:rPr>
        <w:t>31</w:t>
      </w:r>
      <w:r w:rsidR="002C2F92">
        <w:rPr>
          <w:rFonts w:ascii="Tahoma" w:eastAsia="Calibri" w:hAnsi="Tahoma" w:cs="Tahoma"/>
          <w:b/>
          <w:sz w:val="22"/>
          <w:szCs w:val="22"/>
        </w:rPr>
        <w:t>-</w:t>
      </w:r>
      <w:r w:rsidR="00634D50" w:rsidRPr="00B965AA">
        <w:rPr>
          <w:rFonts w:ascii="Tahoma" w:eastAsia="Calibri" w:hAnsi="Tahoma" w:cs="Tahoma"/>
          <w:b/>
          <w:sz w:val="22"/>
          <w:szCs w:val="22"/>
        </w:rPr>
        <w:t>0</w:t>
      </w:r>
      <w:r w:rsidR="002C2F92" w:rsidRPr="002C2F92">
        <w:rPr>
          <w:rFonts w:ascii="Tahoma" w:eastAsia="Calibri" w:hAnsi="Tahoma" w:cs="Tahoma"/>
          <w:b/>
          <w:sz w:val="22"/>
          <w:szCs w:val="22"/>
        </w:rPr>
        <w:t>3</w:t>
      </w:r>
      <w:r w:rsidR="002C2F92">
        <w:rPr>
          <w:rFonts w:ascii="Tahoma" w:eastAsia="Calibri" w:hAnsi="Tahoma" w:cs="Tahoma"/>
          <w:b/>
          <w:sz w:val="22"/>
          <w:szCs w:val="22"/>
        </w:rPr>
        <w:t>-202</w:t>
      </w:r>
      <w:r w:rsidR="002C2F92" w:rsidRPr="002C2F92">
        <w:rPr>
          <w:rFonts w:ascii="Tahoma" w:eastAsia="Calibri" w:hAnsi="Tahoma" w:cs="Tahoma"/>
          <w:b/>
          <w:sz w:val="22"/>
          <w:szCs w:val="22"/>
        </w:rPr>
        <w:t>1</w:t>
      </w:r>
      <w:r w:rsidR="00634D50">
        <w:rPr>
          <w:rFonts w:ascii="Tahoma" w:eastAsia="Calibri" w:hAnsi="Tahoma" w:cs="Tahoma"/>
          <w:sz w:val="22"/>
          <w:szCs w:val="22"/>
        </w:rPr>
        <w:t xml:space="preserve"> </w:t>
      </w:r>
      <w:r w:rsidR="00B965AA">
        <w:rPr>
          <w:rFonts w:ascii="Tahoma" w:eastAsia="Calibri" w:hAnsi="Tahoma" w:cs="Tahoma"/>
          <w:sz w:val="22"/>
          <w:szCs w:val="22"/>
        </w:rPr>
        <w:t>(</w:t>
      </w:r>
      <w:r w:rsidR="00BF4344" w:rsidRPr="00185BF1">
        <w:rPr>
          <w:rFonts w:ascii="Tahoma" w:eastAsia="Calibri" w:hAnsi="Tahoma" w:cs="Tahoma"/>
          <w:b/>
          <w:sz w:val="22"/>
          <w:szCs w:val="22"/>
        </w:rPr>
        <w:t xml:space="preserve">ΦΕΚ </w:t>
      </w:r>
      <w:r w:rsidR="008B1437" w:rsidRPr="00185BF1">
        <w:rPr>
          <w:rFonts w:ascii="Tahoma" w:eastAsia="Calibri" w:hAnsi="Tahoma" w:cs="Tahoma"/>
          <w:b/>
          <w:sz w:val="22"/>
          <w:szCs w:val="22"/>
        </w:rPr>
        <w:t xml:space="preserve">Α’ </w:t>
      </w:r>
      <w:r w:rsidR="00634D50">
        <w:rPr>
          <w:rFonts w:ascii="Tahoma" w:eastAsia="Calibri" w:hAnsi="Tahoma" w:cs="Tahoma"/>
          <w:b/>
          <w:sz w:val="22"/>
          <w:szCs w:val="22"/>
        </w:rPr>
        <w:t>4</w:t>
      </w:r>
      <w:r w:rsidR="00626C75" w:rsidRPr="00626C75">
        <w:rPr>
          <w:rFonts w:ascii="Tahoma" w:eastAsia="Calibri" w:hAnsi="Tahoma" w:cs="Tahoma"/>
          <w:b/>
          <w:sz w:val="22"/>
          <w:szCs w:val="22"/>
        </w:rPr>
        <w:t>8</w:t>
      </w:r>
      <w:r w:rsidR="00BF4344" w:rsidRPr="00185BF1">
        <w:rPr>
          <w:rFonts w:ascii="Tahoma" w:eastAsia="Calibri" w:hAnsi="Tahoma" w:cs="Tahoma"/>
          <w:b/>
          <w:sz w:val="22"/>
          <w:szCs w:val="22"/>
        </w:rPr>
        <w:t>/</w:t>
      </w:r>
      <w:r w:rsidR="00626C75" w:rsidRPr="00626C75">
        <w:rPr>
          <w:rFonts w:ascii="Tahoma" w:eastAsia="Calibri" w:hAnsi="Tahoma" w:cs="Tahoma"/>
          <w:b/>
          <w:sz w:val="22"/>
          <w:szCs w:val="22"/>
        </w:rPr>
        <w:t>31</w:t>
      </w:r>
      <w:r w:rsidR="00BF4344" w:rsidRPr="00185BF1">
        <w:rPr>
          <w:rFonts w:ascii="Tahoma" w:eastAsia="Calibri" w:hAnsi="Tahoma" w:cs="Tahoma"/>
          <w:b/>
          <w:sz w:val="22"/>
          <w:szCs w:val="22"/>
        </w:rPr>
        <w:t>-0</w:t>
      </w:r>
      <w:r w:rsidR="00626C75" w:rsidRPr="00626C75">
        <w:rPr>
          <w:rFonts w:ascii="Tahoma" w:eastAsia="Calibri" w:hAnsi="Tahoma" w:cs="Tahoma"/>
          <w:b/>
          <w:sz w:val="22"/>
          <w:szCs w:val="22"/>
        </w:rPr>
        <w:t>3</w:t>
      </w:r>
      <w:r w:rsidR="00BF4344" w:rsidRPr="00185BF1">
        <w:rPr>
          <w:rFonts w:ascii="Tahoma" w:eastAsia="Calibri" w:hAnsi="Tahoma" w:cs="Tahoma"/>
          <w:b/>
          <w:sz w:val="22"/>
          <w:szCs w:val="22"/>
        </w:rPr>
        <w:t>-20</w:t>
      </w:r>
      <w:r w:rsidR="008F40B1" w:rsidRPr="00185BF1">
        <w:rPr>
          <w:rFonts w:ascii="Tahoma" w:eastAsia="Calibri" w:hAnsi="Tahoma" w:cs="Tahoma"/>
          <w:b/>
          <w:sz w:val="22"/>
          <w:szCs w:val="22"/>
        </w:rPr>
        <w:t>2</w:t>
      </w:r>
      <w:r w:rsidR="00626C75" w:rsidRPr="00626C75">
        <w:rPr>
          <w:rFonts w:ascii="Tahoma" w:eastAsia="Calibri" w:hAnsi="Tahoma" w:cs="Tahoma"/>
          <w:b/>
          <w:sz w:val="22"/>
          <w:szCs w:val="22"/>
        </w:rPr>
        <w:t>1</w:t>
      </w:r>
      <w:r w:rsidR="00B965AA">
        <w:rPr>
          <w:rFonts w:ascii="Tahoma" w:eastAsia="Calibri" w:hAnsi="Tahoma" w:cs="Tahoma"/>
          <w:b/>
          <w:sz w:val="22"/>
          <w:szCs w:val="22"/>
        </w:rPr>
        <w:t>)</w:t>
      </w:r>
    </w:p>
    <w:p w:rsidR="008B1437" w:rsidRDefault="008B1437" w:rsidP="00254A43">
      <w:pPr>
        <w:spacing w:line="360" w:lineRule="auto"/>
        <w:ind w:right="-1" w:firstLine="567"/>
        <w:jc w:val="both"/>
        <w:rPr>
          <w:rFonts w:ascii="Tahoma" w:eastAsia="Calibri" w:hAnsi="Tahoma" w:cs="Tahoma"/>
          <w:sz w:val="22"/>
          <w:szCs w:val="22"/>
        </w:rPr>
      </w:pPr>
    </w:p>
    <w:p w:rsidR="00D70B7A" w:rsidRDefault="004A2E3A" w:rsidP="00D70B7A">
      <w:pPr>
        <w:spacing w:line="360" w:lineRule="auto"/>
        <w:ind w:right="-1" w:firstLine="567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Θέτουμε υπόψη </w:t>
      </w:r>
      <w:r w:rsidR="00B965AA">
        <w:rPr>
          <w:rFonts w:ascii="Tahoma" w:eastAsia="Calibri" w:hAnsi="Tahoma" w:cs="Tahoma"/>
          <w:sz w:val="22"/>
          <w:szCs w:val="22"/>
        </w:rPr>
        <w:t>σας,</w:t>
      </w:r>
      <w:r>
        <w:rPr>
          <w:rFonts w:ascii="Tahoma" w:eastAsia="Calibri" w:hAnsi="Tahoma" w:cs="Tahoma"/>
          <w:sz w:val="22"/>
          <w:szCs w:val="22"/>
        </w:rPr>
        <w:t xml:space="preserve"> ότι σύμφωνα με τ</w:t>
      </w:r>
      <w:r w:rsidR="00926A59">
        <w:rPr>
          <w:rFonts w:ascii="Tahoma" w:eastAsia="Calibri" w:hAnsi="Tahoma" w:cs="Tahoma"/>
          <w:sz w:val="22"/>
          <w:szCs w:val="22"/>
        </w:rPr>
        <w:t xml:space="preserve">ο </w:t>
      </w:r>
      <w:r w:rsidR="008B1437">
        <w:rPr>
          <w:rFonts w:ascii="Tahoma" w:eastAsia="Calibri" w:hAnsi="Tahoma" w:cs="Tahoma"/>
          <w:sz w:val="22"/>
          <w:szCs w:val="22"/>
        </w:rPr>
        <w:t>ανωτέρω σχετικό:</w:t>
      </w:r>
    </w:p>
    <w:p w:rsidR="00D70B7A" w:rsidRDefault="002F79BC" w:rsidP="00D70B7A">
      <w:pPr>
        <w:spacing w:line="360" w:lineRule="auto"/>
        <w:ind w:left="927" w:right="-1"/>
        <w:jc w:val="both"/>
        <w:rPr>
          <w:rFonts w:ascii="Tahoma" w:hAnsi="Tahoma" w:cs="Tahoma"/>
          <w:b/>
          <w:bCs/>
          <w:i/>
          <w:sz w:val="22"/>
          <w:szCs w:val="22"/>
          <w:lang w:eastAsia="el-GR"/>
        </w:rPr>
      </w:pPr>
      <w:r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 xml:space="preserve">Άρθρο 5 Διαδικασία χορήγησης φαρμάκων εκτός εγκεκριμένων ενδείξεων σε </w:t>
      </w:r>
      <w:proofErr w:type="spellStart"/>
      <w:r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>νοσούντες</w:t>
      </w:r>
      <w:proofErr w:type="spellEnd"/>
      <w:r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 xml:space="preserve"> από τον </w:t>
      </w:r>
      <w:proofErr w:type="spellStart"/>
      <w:r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>κορωνοϊό</w:t>
      </w:r>
      <w:proofErr w:type="spellEnd"/>
      <w:r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 xml:space="preserve"> COVID-19 από θεράποντες ιατρούς</w:t>
      </w:r>
      <w:r w:rsidR="00D70B7A"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>.</w:t>
      </w:r>
    </w:p>
    <w:p w:rsidR="00D70B7A" w:rsidRDefault="002F79BC" w:rsidP="00D70B7A">
      <w:pPr>
        <w:spacing w:line="360" w:lineRule="auto"/>
        <w:ind w:right="-1" w:firstLine="567"/>
        <w:jc w:val="both"/>
        <w:rPr>
          <w:rFonts w:ascii="Tahoma" w:hAnsi="Tahoma" w:cs="Tahoma"/>
          <w:sz w:val="22"/>
          <w:szCs w:val="22"/>
          <w:lang w:eastAsia="el-GR"/>
        </w:rPr>
      </w:pPr>
      <w:r w:rsidRPr="00D70B7A">
        <w:rPr>
          <w:rFonts w:ascii="Tahoma" w:hAnsi="Tahoma" w:cs="Tahoma"/>
          <w:sz w:val="22"/>
          <w:szCs w:val="22"/>
          <w:lang w:eastAsia="el-GR"/>
        </w:rPr>
        <w:t xml:space="preserve">«Η ισχύς της παρ. 1 του άρθρου τριακοστού έβδομου της από 30.3.2020 Πράξης Νομοθετικού Περιεχομένου (Α’ 75), η οποία κυρώθηκε με το άρθρο 1 του ν. 4684/2020 (Α’ 86), ως προς τη διαδικασία χορήγησης φαρμάκων εκτός εγκεκριμένων ενδείξεων σε </w:t>
      </w:r>
      <w:proofErr w:type="spellStart"/>
      <w:r w:rsidRPr="00D70B7A">
        <w:rPr>
          <w:rFonts w:ascii="Tahoma" w:hAnsi="Tahoma" w:cs="Tahoma"/>
          <w:sz w:val="22"/>
          <w:szCs w:val="22"/>
          <w:lang w:eastAsia="el-GR"/>
        </w:rPr>
        <w:t>νοσούντες</w:t>
      </w:r>
      <w:proofErr w:type="spellEnd"/>
      <w:r w:rsidRPr="00D70B7A">
        <w:rPr>
          <w:rFonts w:ascii="Tahoma" w:hAnsi="Tahoma" w:cs="Tahoma"/>
          <w:sz w:val="22"/>
          <w:szCs w:val="22"/>
          <w:lang w:eastAsia="el-GR"/>
        </w:rPr>
        <w:t xml:space="preserve"> από τον </w:t>
      </w:r>
      <w:proofErr w:type="spellStart"/>
      <w:r w:rsidRPr="00D70B7A">
        <w:rPr>
          <w:rFonts w:ascii="Tahoma" w:hAnsi="Tahoma" w:cs="Tahoma"/>
          <w:sz w:val="22"/>
          <w:szCs w:val="22"/>
          <w:lang w:eastAsia="el-GR"/>
        </w:rPr>
        <w:t>κορωνοϊό</w:t>
      </w:r>
      <w:proofErr w:type="spellEnd"/>
      <w:r w:rsidRPr="00D70B7A">
        <w:rPr>
          <w:rFonts w:ascii="Tahoma" w:hAnsi="Tahoma" w:cs="Tahoma"/>
          <w:sz w:val="22"/>
          <w:szCs w:val="22"/>
          <w:lang w:eastAsia="el-GR"/>
        </w:rPr>
        <w:t xml:space="preserve"> COVID-19 από θεράποντες ιατρούς, παρατείνεται από τη λήξη της έως την 30ή.6.2021.</w:t>
      </w:r>
    </w:p>
    <w:p w:rsidR="00D70B7A" w:rsidRDefault="00D70B7A" w:rsidP="00D70B7A">
      <w:pPr>
        <w:spacing w:line="360" w:lineRule="auto"/>
        <w:ind w:left="927" w:right="-1"/>
        <w:jc w:val="both"/>
        <w:rPr>
          <w:rFonts w:ascii="Tahoma" w:hAnsi="Tahoma" w:cs="Tahoma"/>
          <w:b/>
          <w:bCs/>
          <w:sz w:val="22"/>
          <w:szCs w:val="22"/>
          <w:lang w:eastAsia="el-GR"/>
        </w:rPr>
      </w:pPr>
      <w:r w:rsidRPr="00D70B7A">
        <w:rPr>
          <w:rFonts w:ascii="Tahoma" w:hAnsi="Tahoma" w:cs="Tahoma"/>
          <w:b/>
          <w:bCs/>
          <w:sz w:val="22"/>
          <w:szCs w:val="22"/>
          <w:lang w:eastAsia="el-GR"/>
        </w:rPr>
        <w:t xml:space="preserve">Άρθρο 6 Διαδικασία αποστολής φαρμάκων σε ευπαθείς ομάδες και σε ασθενείς που </w:t>
      </w:r>
      <w:proofErr w:type="spellStart"/>
      <w:r w:rsidRPr="00D70B7A">
        <w:rPr>
          <w:rFonts w:ascii="Tahoma" w:hAnsi="Tahoma" w:cs="Tahoma"/>
          <w:b/>
          <w:bCs/>
          <w:sz w:val="22"/>
          <w:szCs w:val="22"/>
          <w:lang w:eastAsia="el-GR"/>
        </w:rPr>
        <w:t>ρίσκονται</w:t>
      </w:r>
      <w:proofErr w:type="spellEnd"/>
      <w:r w:rsidRPr="00D70B7A">
        <w:rPr>
          <w:rFonts w:ascii="Tahoma" w:hAnsi="Tahoma" w:cs="Tahoma"/>
          <w:b/>
          <w:bCs/>
          <w:sz w:val="22"/>
          <w:szCs w:val="22"/>
          <w:lang w:eastAsia="el-GR"/>
        </w:rPr>
        <w:t xml:space="preserve"> σε περιορισμό</w:t>
      </w:r>
    </w:p>
    <w:p w:rsidR="00D70B7A" w:rsidRDefault="00D70B7A" w:rsidP="00D70B7A">
      <w:pPr>
        <w:spacing w:line="360" w:lineRule="auto"/>
        <w:ind w:right="-1" w:firstLine="567"/>
        <w:jc w:val="both"/>
        <w:rPr>
          <w:rFonts w:ascii="Tahoma" w:hAnsi="Tahoma" w:cs="Tahoma"/>
          <w:sz w:val="22"/>
          <w:szCs w:val="22"/>
          <w:lang w:eastAsia="el-GR"/>
        </w:rPr>
      </w:pPr>
      <w:r>
        <w:rPr>
          <w:rFonts w:ascii="Tahoma" w:hAnsi="Tahoma" w:cs="Tahoma"/>
          <w:b/>
          <w:bCs/>
          <w:sz w:val="22"/>
          <w:szCs w:val="22"/>
          <w:lang w:eastAsia="el-GR"/>
        </w:rPr>
        <w:t>«</w:t>
      </w:r>
      <w:r w:rsidRPr="00D70B7A">
        <w:rPr>
          <w:rFonts w:ascii="Tahoma" w:hAnsi="Tahoma" w:cs="Tahoma"/>
          <w:sz w:val="22"/>
          <w:szCs w:val="22"/>
          <w:lang w:eastAsia="el-GR"/>
        </w:rPr>
        <w:t xml:space="preserve">Η ισχύς του άρθρου πεντηκοστού πρώτου της από 20.3.2020 Πράξης Νομοθετικού Περιεχομένου (Α’ 68), η οποία κυρώθηκε με το άρθρο 1 του ν. 4683/2020 (Α’ 83), ως προς </w:t>
      </w:r>
      <w:r w:rsidRPr="00D70B7A">
        <w:rPr>
          <w:rFonts w:ascii="Tahoma" w:hAnsi="Tahoma" w:cs="Tahoma"/>
          <w:sz w:val="22"/>
          <w:szCs w:val="22"/>
          <w:lang w:eastAsia="el-GR"/>
        </w:rPr>
        <w:lastRenderedPageBreak/>
        <w:t>τη διαδικασία αποστολής φαρμάκων σε ευπαθείς ομάδες και σε ασθενείς που βρίσκονται σε περιορισμό, παρατείνεται από τη λήξη της έως την 30ή.6.2021</w:t>
      </w:r>
      <w:r>
        <w:rPr>
          <w:rFonts w:ascii="Tahoma" w:hAnsi="Tahoma" w:cs="Tahoma"/>
          <w:sz w:val="22"/>
          <w:szCs w:val="22"/>
          <w:lang w:eastAsia="el-GR"/>
        </w:rPr>
        <w:t>».</w:t>
      </w:r>
    </w:p>
    <w:p w:rsidR="00D70B7A" w:rsidRDefault="00626C75" w:rsidP="00D70B7A">
      <w:pPr>
        <w:spacing w:line="360" w:lineRule="auto"/>
        <w:ind w:right="-1" w:firstLine="567"/>
        <w:jc w:val="both"/>
        <w:rPr>
          <w:rFonts w:ascii="Tahoma" w:hAnsi="Tahoma" w:cs="Tahoma"/>
          <w:b/>
          <w:bCs/>
          <w:i/>
          <w:sz w:val="22"/>
          <w:szCs w:val="22"/>
          <w:lang w:eastAsia="el-GR"/>
        </w:rPr>
      </w:pPr>
      <w:r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>Άρθρο 34 Άποροι και ανασφάλιστοι ασθενείς με χρόνια νεφρική ανεπάρκεια</w:t>
      </w:r>
      <w:r w:rsidR="00996521" w:rsidRPr="00D70B7A">
        <w:rPr>
          <w:rFonts w:ascii="Tahoma" w:hAnsi="Tahoma" w:cs="Tahoma"/>
          <w:b/>
          <w:bCs/>
          <w:i/>
          <w:sz w:val="22"/>
          <w:szCs w:val="22"/>
          <w:lang w:eastAsia="el-GR"/>
        </w:rPr>
        <w:t>.</w:t>
      </w:r>
    </w:p>
    <w:p w:rsidR="00D70B7A" w:rsidRDefault="00996521" w:rsidP="00D70B7A">
      <w:pPr>
        <w:spacing w:line="360" w:lineRule="auto"/>
        <w:ind w:right="-1" w:firstLine="567"/>
        <w:jc w:val="both"/>
        <w:rPr>
          <w:rFonts w:ascii="Tahoma" w:hAnsi="Tahoma" w:cs="Tahoma"/>
          <w:sz w:val="22"/>
          <w:szCs w:val="22"/>
          <w:lang w:eastAsia="el-GR"/>
        </w:rPr>
      </w:pPr>
      <w:r w:rsidRPr="00D70B7A">
        <w:rPr>
          <w:rFonts w:ascii="Tahoma" w:hAnsi="Tahoma" w:cs="Tahoma"/>
          <w:sz w:val="22"/>
          <w:szCs w:val="22"/>
          <w:lang w:eastAsia="el-GR"/>
        </w:rPr>
        <w:t>«</w:t>
      </w:r>
      <w:r w:rsidR="00626C75" w:rsidRPr="00D70B7A">
        <w:rPr>
          <w:rFonts w:ascii="Tahoma" w:hAnsi="Tahoma" w:cs="Tahoma"/>
          <w:sz w:val="22"/>
          <w:szCs w:val="22"/>
          <w:lang w:eastAsia="el-GR"/>
        </w:rPr>
        <w:t xml:space="preserve">Η ισχύς του άρθρου πεντηκοστού τέταρτου της από 20.3.2020 Πράξης Νομοθετικού Περιεχομένου (Α’ 68), η οποία κυρώθηκε με το άρθρο 1 του ν. 4683/2020 (Α’ 83), ως προς τη δυνατότητα ένταξης των απόρων και ανασφάλιστων ασθενών με χρόνια νεφρική ανεπάρκεια τελικού σταδίου σε </w:t>
      </w:r>
      <w:proofErr w:type="spellStart"/>
      <w:r w:rsidR="00626C75" w:rsidRPr="00D70B7A">
        <w:rPr>
          <w:rFonts w:ascii="Tahoma" w:hAnsi="Tahoma" w:cs="Tahoma"/>
          <w:sz w:val="22"/>
          <w:szCs w:val="22"/>
          <w:lang w:eastAsia="el-GR"/>
        </w:rPr>
        <w:t>υμβεβλημένες</w:t>
      </w:r>
      <w:proofErr w:type="spellEnd"/>
      <w:r w:rsidR="00626C75" w:rsidRPr="00D70B7A">
        <w:rPr>
          <w:rFonts w:ascii="Tahoma" w:hAnsi="Tahoma" w:cs="Tahoma"/>
          <w:sz w:val="22"/>
          <w:szCs w:val="22"/>
          <w:lang w:eastAsia="el-GR"/>
        </w:rPr>
        <w:t xml:space="preserve"> με τον Εθνικό Οργανισμό Παροχής Υπηρεσιών Υγείας μονάδες αιμοκάθαρσης του ιδιωτικού τομέα για τη διενέργεια τακτικών αιμοκαθάρσεων, παρατείνεται από τη λήξη της έως την 30ή.6.2021</w:t>
      </w:r>
      <w:r w:rsidRPr="00D70B7A">
        <w:rPr>
          <w:rFonts w:ascii="Tahoma" w:hAnsi="Tahoma" w:cs="Tahoma"/>
          <w:sz w:val="22"/>
          <w:szCs w:val="22"/>
          <w:lang w:eastAsia="el-GR"/>
        </w:rPr>
        <w:t>»</w:t>
      </w:r>
      <w:r w:rsidR="00626C75" w:rsidRPr="00D70B7A">
        <w:rPr>
          <w:rFonts w:ascii="Tahoma" w:hAnsi="Tahoma" w:cs="Tahoma"/>
          <w:sz w:val="22"/>
          <w:szCs w:val="22"/>
          <w:lang w:eastAsia="el-GR"/>
        </w:rPr>
        <w:t>.</w:t>
      </w:r>
    </w:p>
    <w:p w:rsidR="00D70B7A" w:rsidRDefault="00626C75" w:rsidP="00D70B7A">
      <w:pPr>
        <w:spacing w:line="360" w:lineRule="auto"/>
        <w:ind w:right="-1" w:firstLine="567"/>
        <w:jc w:val="both"/>
        <w:rPr>
          <w:rFonts w:ascii="Tahoma" w:hAnsi="Tahoma" w:cs="Tahoma"/>
          <w:b/>
          <w:bCs/>
          <w:i/>
          <w:sz w:val="22"/>
          <w:szCs w:val="22"/>
          <w:lang w:eastAsia="el-GR"/>
        </w:rPr>
      </w:pPr>
      <w:r w:rsidRPr="00996521">
        <w:rPr>
          <w:rFonts w:ascii="Tahoma" w:hAnsi="Tahoma" w:cs="Tahoma"/>
          <w:b/>
          <w:bCs/>
          <w:i/>
          <w:sz w:val="22"/>
          <w:szCs w:val="22"/>
          <w:lang w:eastAsia="el-GR"/>
        </w:rPr>
        <w:t>Άρθρο 36 Διαδικασία επανέκδοσης συνταγών στο σύστημα ηλεκτρονικής συνταγογράφησης και έγκρισης φαρμάκων μέσω του Συστήματος Ηλεκτρονικής Προέγκρισης</w:t>
      </w:r>
      <w:r w:rsidR="00996521">
        <w:rPr>
          <w:rFonts w:ascii="Tahoma" w:hAnsi="Tahoma" w:cs="Tahoma"/>
          <w:b/>
          <w:bCs/>
          <w:i/>
          <w:sz w:val="22"/>
          <w:szCs w:val="22"/>
          <w:lang w:eastAsia="el-GR"/>
        </w:rPr>
        <w:t>.</w:t>
      </w:r>
      <w:r w:rsidRPr="00996521">
        <w:rPr>
          <w:rFonts w:ascii="Tahoma" w:hAnsi="Tahoma" w:cs="Tahoma"/>
          <w:b/>
          <w:bCs/>
          <w:i/>
          <w:sz w:val="22"/>
          <w:szCs w:val="22"/>
          <w:lang w:eastAsia="el-GR"/>
        </w:rPr>
        <w:t xml:space="preserve"> </w:t>
      </w:r>
    </w:p>
    <w:p w:rsidR="00D70B7A" w:rsidRDefault="00996521" w:rsidP="00D70B7A">
      <w:pPr>
        <w:spacing w:line="360" w:lineRule="auto"/>
        <w:ind w:right="-1" w:firstLine="567"/>
        <w:jc w:val="both"/>
        <w:rPr>
          <w:rFonts w:ascii="Tahoma" w:hAnsi="Tahoma" w:cs="Tahoma"/>
          <w:sz w:val="22"/>
          <w:szCs w:val="22"/>
          <w:lang w:eastAsia="el-GR"/>
        </w:rPr>
      </w:pPr>
      <w:r>
        <w:rPr>
          <w:rFonts w:ascii="Tahoma" w:hAnsi="Tahoma" w:cs="Tahoma"/>
          <w:sz w:val="22"/>
          <w:szCs w:val="22"/>
          <w:lang w:eastAsia="el-GR"/>
        </w:rPr>
        <w:t>«</w:t>
      </w:r>
      <w:r w:rsidR="00626C75" w:rsidRPr="00996521">
        <w:rPr>
          <w:rFonts w:ascii="Tahoma" w:hAnsi="Tahoma" w:cs="Tahoma"/>
          <w:sz w:val="22"/>
          <w:szCs w:val="22"/>
          <w:lang w:eastAsia="el-GR"/>
        </w:rPr>
        <w:t>Η ισχύς του άρθρου εικοστού τρίτου του ν. 4737/2020 (Α’ 204), ως προς τη διαδικασία επανέκδοσης συνταγών στο σύστημα ηλεκτρονικής συνταγογράφησης και έγκρισης φαρμάκων μέσω του Συστήματος Ηλεκτρονικής Προέγκρισης, παρατείνεται από τη λήξη της έως την 30ή.6.2021</w:t>
      </w:r>
      <w:r>
        <w:rPr>
          <w:rFonts w:ascii="Tahoma" w:hAnsi="Tahoma" w:cs="Tahoma"/>
          <w:sz w:val="22"/>
          <w:szCs w:val="22"/>
          <w:lang w:eastAsia="el-GR"/>
        </w:rPr>
        <w:t>»</w:t>
      </w:r>
      <w:r w:rsidR="00626C75" w:rsidRPr="00996521">
        <w:rPr>
          <w:rFonts w:ascii="Tahoma" w:hAnsi="Tahoma" w:cs="Tahoma"/>
          <w:sz w:val="22"/>
          <w:szCs w:val="22"/>
          <w:lang w:eastAsia="el-GR"/>
        </w:rPr>
        <w:t>.</w:t>
      </w:r>
    </w:p>
    <w:p w:rsidR="00D70B7A" w:rsidRDefault="00996521" w:rsidP="00D70B7A">
      <w:pPr>
        <w:spacing w:line="360" w:lineRule="auto"/>
        <w:ind w:right="-1" w:firstLine="567"/>
        <w:jc w:val="both"/>
        <w:rPr>
          <w:rFonts w:ascii="Tahoma" w:hAnsi="Tahoma" w:cs="Tahoma"/>
          <w:b/>
          <w:bCs/>
          <w:i/>
          <w:sz w:val="22"/>
          <w:szCs w:val="22"/>
          <w:lang w:eastAsia="el-GR"/>
        </w:rPr>
      </w:pPr>
      <w:r w:rsidRPr="00996521">
        <w:rPr>
          <w:rFonts w:ascii="Tahoma" w:hAnsi="Tahoma" w:cs="Tahoma"/>
          <w:b/>
          <w:bCs/>
          <w:i/>
          <w:sz w:val="22"/>
          <w:szCs w:val="22"/>
          <w:lang w:eastAsia="el-GR"/>
        </w:rPr>
        <w:t>Άρθρο 37 Μηνιαίες και επαναλαμβανόμενες γνωματεύσεις χρονίως πασχόντων</w:t>
      </w:r>
      <w:r>
        <w:rPr>
          <w:rFonts w:ascii="Tahoma" w:hAnsi="Tahoma" w:cs="Tahoma"/>
          <w:b/>
          <w:bCs/>
          <w:i/>
          <w:sz w:val="22"/>
          <w:szCs w:val="22"/>
          <w:lang w:eastAsia="el-GR"/>
        </w:rPr>
        <w:t>.</w:t>
      </w:r>
    </w:p>
    <w:p w:rsidR="00D70B7A" w:rsidRDefault="00996521" w:rsidP="00D70B7A">
      <w:pPr>
        <w:spacing w:line="360" w:lineRule="auto"/>
        <w:ind w:right="-1" w:firstLine="567"/>
        <w:jc w:val="both"/>
        <w:rPr>
          <w:rFonts w:ascii="Tahoma" w:hAnsi="Tahoma" w:cs="Tahoma"/>
          <w:sz w:val="22"/>
          <w:szCs w:val="22"/>
          <w:lang w:eastAsia="el-GR"/>
        </w:rPr>
      </w:pPr>
      <w:r>
        <w:rPr>
          <w:rFonts w:ascii="Tahoma" w:hAnsi="Tahoma" w:cs="Tahoma"/>
          <w:sz w:val="22"/>
          <w:szCs w:val="22"/>
          <w:lang w:eastAsia="el-GR"/>
        </w:rPr>
        <w:t>«</w:t>
      </w:r>
      <w:r w:rsidRPr="00996521">
        <w:rPr>
          <w:rFonts w:ascii="Tahoma" w:hAnsi="Tahoma" w:cs="Tahoma"/>
          <w:sz w:val="22"/>
          <w:szCs w:val="22"/>
          <w:lang w:eastAsia="el-GR"/>
        </w:rPr>
        <w:t>Η ισχύς της παρ. 2 του άρθρου 45 του ν. 4764/2020 (Α’ 256), ως προς τις μηνιαίες και επαναλαμβανόμενες γνωματεύσεις χρονίως πασχόντων, παρατείνεται από τη λήξη της έως την 30ή.6.2021</w:t>
      </w:r>
      <w:r>
        <w:rPr>
          <w:rFonts w:ascii="Tahoma" w:hAnsi="Tahoma" w:cs="Tahoma"/>
          <w:sz w:val="22"/>
          <w:szCs w:val="22"/>
          <w:lang w:eastAsia="el-GR"/>
        </w:rPr>
        <w:t>».</w:t>
      </w:r>
    </w:p>
    <w:p w:rsidR="00996521" w:rsidRPr="00DF1B03" w:rsidRDefault="00996521" w:rsidP="00D70B7A">
      <w:pPr>
        <w:spacing w:line="360" w:lineRule="auto"/>
        <w:ind w:right="-1" w:firstLine="567"/>
        <w:jc w:val="both"/>
        <w:rPr>
          <w:rFonts w:ascii="Tahoma" w:hAnsi="Tahoma" w:cs="Tahoma"/>
          <w:b/>
          <w:i/>
          <w:sz w:val="22"/>
          <w:szCs w:val="22"/>
          <w:lang w:eastAsia="el-GR"/>
        </w:rPr>
      </w:pPr>
      <w:r w:rsidRPr="00DF1B03">
        <w:rPr>
          <w:rFonts w:ascii="Tahoma" w:hAnsi="Tahoma" w:cs="Tahoma"/>
          <w:b/>
          <w:i/>
          <w:sz w:val="22"/>
          <w:szCs w:val="22"/>
          <w:lang w:eastAsia="el-GR"/>
        </w:rPr>
        <w:t>Επίσης σας γνωρίζουμε από 03-04-2021 έχει τροποποιηθεί το ΣΗΣ ώστε να δίνεται αυτόματα παράταση έως 30-06-2021 στις συνταγές που εκδίδονται.</w:t>
      </w:r>
    </w:p>
    <w:p w:rsidR="00996521" w:rsidRDefault="00996521" w:rsidP="00996521">
      <w:pPr>
        <w:pStyle w:val="Default"/>
        <w:rPr>
          <w:b/>
          <w:bCs/>
          <w:sz w:val="22"/>
          <w:szCs w:val="22"/>
          <w:u w:val="single"/>
          <w:lang w:val="en-US"/>
        </w:rPr>
      </w:pPr>
    </w:p>
    <w:p w:rsidR="00D85198" w:rsidRPr="00D85198" w:rsidRDefault="00D85198" w:rsidP="00996521">
      <w:pPr>
        <w:pStyle w:val="Default"/>
        <w:rPr>
          <w:b/>
          <w:bCs/>
          <w:sz w:val="22"/>
          <w:szCs w:val="22"/>
          <w:u w:val="single"/>
          <w:lang w:val="en-US"/>
        </w:rPr>
      </w:pPr>
    </w:p>
    <w:p w:rsidR="00996521" w:rsidRPr="00D85198" w:rsidRDefault="00996521" w:rsidP="00996521">
      <w:pPr>
        <w:pStyle w:val="Default"/>
        <w:rPr>
          <w:sz w:val="20"/>
          <w:szCs w:val="22"/>
          <w:u w:val="single"/>
        </w:rPr>
      </w:pPr>
      <w:r w:rsidRPr="00D85198">
        <w:rPr>
          <w:b/>
          <w:bCs/>
          <w:sz w:val="20"/>
          <w:szCs w:val="22"/>
          <w:u w:val="single"/>
        </w:rPr>
        <w:t xml:space="preserve">ΕΣΩΤΕΡΙΚΗ ΔΙΑΝΟΜΗ </w:t>
      </w:r>
    </w:p>
    <w:p w:rsidR="00996521" w:rsidRPr="00D85198" w:rsidRDefault="00996521" w:rsidP="00D85198">
      <w:pPr>
        <w:pStyle w:val="Default"/>
        <w:numPr>
          <w:ilvl w:val="0"/>
          <w:numId w:val="12"/>
        </w:numPr>
        <w:rPr>
          <w:sz w:val="20"/>
          <w:szCs w:val="22"/>
        </w:rPr>
      </w:pPr>
      <w:r w:rsidRPr="00D85198">
        <w:rPr>
          <w:sz w:val="20"/>
          <w:szCs w:val="22"/>
        </w:rPr>
        <w:t>Αυτοτελές Τμήμα Γραμματείας Διοικητή Ε</w:t>
      </w:r>
      <w:r w:rsidR="00D85198" w:rsidRPr="00D85198">
        <w:rPr>
          <w:sz w:val="20"/>
          <w:szCs w:val="22"/>
        </w:rPr>
        <w:t>.</w:t>
      </w:r>
      <w:r w:rsidRPr="00D85198">
        <w:rPr>
          <w:sz w:val="20"/>
          <w:szCs w:val="22"/>
        </w:rPr>
        <w:t>Ο</w:t>
      </w:r>
      <w:r w:rsidR="00D85198" w:rsidRPr="00D85198">
        <w:rPr>
          <w:sz w:val="20"/>
          <w:szCs w:val="22"/>
        </w:rPr>
        <w:t>.</w:t>
      </w:r>
      <w:r w:rsidRPr="00D85198">
        <w:rPr>
          <w:sz w:val="20"/>
          <w:szCs w:val="22"/>
        </w:rPr>
        <w:t>Π</w:t>
      </w:r>
      <w:r w:rsidR="00D85198" w:rsidRPr="00D85198">
        <w:rPr>
          <w:sz w:val="20"/>
          <w:szCs w:val="22"/>
        </w:rPr>
        <w:t>.</w:t>
      </w:r>
      <w:r w:rsidRPr="00D85198">
        <w:rPr>
          <w:sz w:val="20"/>
          <w:szCs w:val="22"/>
        </w:rPr>
        <w:t>Υ</w:t>
      </w:r>
      <w:r w:rsidR="00D85198" w:rsidRPr="00D85198">
        <w:rPr>
          <w:sz w:val="20"/>
          <w:szCs w:val="22"/>
        </w:rPr>
        <w:t>.</w:t>
      </w:r>
      <w:r w:rsidRPr="00D85198">
        <w:rPr>
          <w:sz w:val="20"/>
          <w:szCs w:val="22"/>
        </w:rPr>
        <w:t>Υ</w:t>
      </w:r>
      <w:r w:rsidR="00D85198" w:rsidRPr="00D85198">
        <w:rPr>
          <w:sz w:val="20"/>
          <w:szCs w:val="22"/>
        </w:rPr>
        <w:t>.</w:t>
      </w:r>
      <w:r w:rsidRPr="00D85198">
        <w:rPr>
          <w:sz w:val="20"/>
          <w:szCs w:val="22"/>
        </w:rPr>
        <w:t xml:space="preserve">                                         </w:t>
      </w:r>
    </w:p>
    <w:p w:rsidR="00996521" w:rsidRDefault="00996521" w:rsidP="00996521">
      <w:pPr>
        <w:pStyle w:val="Default"/>
        <w:rPr>
          <w:sz w:val="22"/>
          <w:szCs w:val="22"/>
          <w:lang w:val="en-US"/>
        </w:rPr>
      </w:pPr>
    </w:p>
    <w:p w:rsidR="00D85198" w:rsidRPr="00D85198" w:rsidRDefault="00D85198" w:rsidP="00996521">
      <w:pPr>
        <w:pStyle w:val="Default"/>
        <w:rPr>
          <w:sz w:val="22"/>
          <w:szCs w:val="22"/>
          <w:lang w:val="en-US"/>
        </w:rPr>
      </w:pPr>
    </w:p>
    <w:p w:rsidR="00996521" w:rsidRDefault="00996521" w:rsidP="00D85198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Ο ΓΕΝΙΚΟΣ ΔΙΕΥΘΥΝΤΗΣ     </w:t>
      </w:r>
    </w:p>
    <w:p w:rsidR="00996521" w:rsidRPr="00F7460E" w:rsidRDefault="00996521" w:rsidP="00D85198">
      <w:pPr>
        <w:pStyle w:val="Default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Ο</w:t>
      </w:r>
      <w:r w:rsidRPr="00DF70A2">
        <w:rPr>
          <w:b/>
          <w:sz w:val="22"/>
          <w:szCs w:val="22"/>
        </w:rPr>
        <w:t>ΡΓΑΝΩΣΗΣ &amp; ΣΧΕΔΙΑΣΜΟΥ</w:t>
      </w:r>
    </w:p>
    <w:p w:rsidR="00996521" w:rsidRPr="00D85198" w:rsidRDefault="00996521" w:rsidP="00D85198">
      <w:pPr>
        <w:spacing w:line="276" w:lineRule="auto"/>
        <w:ind w:left="4627" w:right="4" w:firstLine="754"/>
        <w:jc w:val="right"/>
        <w:rPr>
          <w:rFonts w:ascii="Tahoma" w:hAnsi="Tahoma" w:cs="Tahoma"/>
          <w:b/>
          <w:sz w:val="22"/>
          <w:szCs w:val="22"/>
        </w:rPr>
      </w:pPr>
      <w:r w:rsidRPr="00DF70A2">
        <w:rPr>
          <w:rFonts w:ascii="Tahoma" w:hAnsi="Tahoma" w:cs="Tahoma"/>
          <w:b/>
          <w:sz w:val="22"/>
          <w:szCs w:val="22"/>
        </w:rPr>
        <w:t>ΑΓΟΡΑΣ ΥΠΗΡΕΣΙΩΝ ΥΓΕΙΑΣ</w:t>
      </w:r>
    </w:p>
    <w:p w:rsidR="00D85198" w:rsidRPr="00D85198" w:rsidRDefault="00D85198" w:rsidP="00D85198">
      <w:pPr>
        <w:spacing w:line="276" w:lineRule="auto"/>
        <w:ind w:left="4627" w:right="4" w:firstLine="754"/>
        <w:jc w:val="right"/>
        <w:rPr>
          <w:rFonts w:ascii="Tahoma" w:hAnsi="Tahoma" w:cs="Tahoma"/>
          <w:b/>
          <w:sz w:val="22"/>
          <w:szCs w:val="22"/>
        </w:rPr>
      </w:pPr>
    </w:p>
    <w:p w:rsidR="00996521" w:rsidRPr="00815A96" w:rsidRDefault="00996521" w:rsidP="00D85198">
      <w:pPr>
        <w:spacing w:line="276" w:lineRule="auto"/>
        <w:ind w:left="3969" w:right="-30" w:firstLine="351"/>
        <w:jc w:val="right"/>
        <w:rPr>
          <w:rFonts w:ascii="Tahoma" w:hAnsi="Tahoma" w:cs="Tahoma"/>
          <w:b/>
          <w:sz w:val="22"/>
          <w:szCs w:val="22"/>
        </w:rPr>
      </w:pPr>
    </w:p>
    <w:p w:rsidR="00996521" w:rsidRPr="00815A96" w:rsidRDefault="00996521" w:rsidP="00D85198">
      <w:pPr>
        <w:widowControl w:val="0"/>
        <w:spacing w:line="276" w:lineRule="auto"/>
        <w:ind w:left="3969" w:right="-30"/>
        <w:jc w:val="right"/>
        <w:rPr>
          <w:rFonts w:ascii="Tahoma" w:hAnsi="Tahoma" w:cs="Tahoma"/>
          <w:b/>
          <w:sz w:val="22"/>
          <w:szCs w:val="22"/>
        </w:rPr>
      </w:pPr>
      <w:r w:rsidRPr="00B965AA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B965AA">
        <w:rPr>
          <w:rFonts w:ascii="Tahoma" w:hAnsi="Tahoma" w:cs="Tahoma"/>
          <w:b/>
          <w:sz w:val="22"/>
          <w:szCs w:val="22"/>
        </w:rPr>
        <w:t xml:space="preserve">       </w:t>
      </w:r>
      <w:r>
        <w:rPr>
          <w:rFonts w:ascii="Tahoma" w:hAnsi="Tahoma" w:cs="Tahoma"/>
          <w:b/>
          <w:sz w:val="22"/>
          <w:szCs w:val="22"/>
        </w:rPr>
        <w:t>ΓΕΩΡΓΙΟΣ   ΑΓΓΟΥΡΗΣ</w:t>
      </w:r>
    </w:p>
    <w:p w:rsidR="00996521" w:rsidRPr="00996521" w:rsidRDefault="00996521" w:rsidP="00D85198">
      <w:pPr>
        <w:autoSpaceDE w:val="0"/>
        <w:autoSpaceDN w:val="0"/>
        <w:adjustRightInd w:val="0"/>
        <w:spacing w:line="360" w:lineRule="auto"/>
        <w:ind w:left="720" w:right="-1"/>
        <w:jc w:val="right"/>
        <w:rPr>
          <w:rFonts w:ascii="Tahoma" w:hAnsi="Tahoma" w:cs="Tahoma"/>
          <w:b/>
          <w:sz w:val="22"/>
          <w:szCs w:val="22"/>
          <w:lang w:eastAsia="el-GR"/>
        </w:rPr>
      </w:pPr>
    </w:p>
    <w:sectPr w:rsidR="00996521" w:rsidRPr="00996521" w:rsidSect="00254A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B0" w:rsidRDefault="00470FB0">
      <w:r>
        <w:separator/>
      </w:r>
    </w:p>
  </w:endnote>
  <w:endnote w:type="continuationSeparator" w:id="0">
    <w:p w:rsidR="00470FB0" w:rsidRDefault="0047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E2" w:rsidRDefault="00D609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E2" w:rsidRPr="00C144C0" w:rsidRDefault="00E64C19">
    <w:pPr>
      <w:pStyle w:val="a9"/>
      <w:jc w:val="center"/>
      <w:rPr>
        <w:rFonts w:ascii="Tahoma" w:hAnsi="Tahoma" w:cs="Tahoma"/>
        <w:sz w:val="18"/>
        <w:szCs w:val="18"/>
      </w:rPr>
    </w:pPr>
    <w:r w:rsidRPr="00C144C0">
      <w:rPr>
        <w:rFonts w:ascii="Tahoma" w:hAnsi="Tahoma" w:cs="Tahoma"/>
        <w:sz w:val="18"/>
        <w:szCs w:val="18"/>
      </w:rPr>
      <w:fldChar w:fldCharType="begin"/>
    </w:r>
    <w:r w:rsidRPr="00C144C0">
      <w:rPr>
        <w:rFonts w:ascii="Tahoma" w:hAnsi="Tahoma" w:cs="Tahoma"/>
        <w:sz w:val="18"/>
        <w:szCs w:val="18"/>
      </w:rPr>
      <w:instrText>PAGE   \* MERGEFORMAT</w:instrText>
    </w:r>
    <w:r w:rsidRPr="00C144C0">
      <w:rPr>
        <w:rFonts w:ascii="Tahoma" w:hAnsi="Tahoma" w:cs="Tahoma"/>
        <w:sz w:val="18"/>
        <w:szCs w:val="18"/>
      </w:rPr>
      <w:fldChar w:fldCharType="separate"/>
    </w:r>
    <w:r w:rsidR="00D85198">
      <w:rPr>
        <w:rFonts w:ascii="Tahoma" w:hAnsi="Tahoma" w:cs="Tahoma"/>
        <w:noProof/>
        <w:sz w:val="18"/>
        <w:szCs w:val="18"/>
      </w:rPr>
      <w:t>2</w:t>
    </w:r>
    <w:r w:rsidRPr="00C144C0">
      <w:rPr>
        <w:rFonts w:ascii="Tahoma" w:hAnsi="Tahoma" w:cs="Tahoma"/>
        <w:sz w:val="18"/>
        <w:szCs w:val="18"/>
      </w:rPr>
      <w:fldChar w:fldCharType="end"/>
    </w:r>
  </w:p>
  <w:p w:rsidR="00D609E2" w:rsidRDefault="00D609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E2" w:rsidRDefault="00D609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B0" w:rsidRDefault="00470FB0">
      <w:r>
        <w:separator/>
      </w:r>
    </w:p>
  </w:footnote>
  <w:footnote w:type="continuationSeparator" w:id="0">
    <w:p w:rsidR="00470FB0" w:rsidRDefault="0047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E2" w:rsidRDefault="00D609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E2" w:rsidRDefault="00D609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E2" w:rsidRDefault="00D609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088"/>
    <w:multiLevelType w:val="hybridMultilevel"/>
    <w:tmpl w:val="FD5EBAAA"/>
    <w:lvl w:ilvl="0" w:tplc="DA28E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04FF9"/>
    <w:multiLevelType w:val="hybridMultilevel"/>
    <w:tmpl w:val="2DB046A0"/>
    <w:lvl w:ilvl="0" w:tplc="6E04214C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9" w:hanging="360"/>
      </w:pPr>
    </w:lvl>
    <w:lvl w:ilvl="2" w:tplc="0408001B" w:tentative="1">
      <w:start w:val="1"/>
      <w:numFmt w:val="lowerRoman"/>
      <w:lvlText w:val="%3."/>
      <w:lvlJc w:val="right"/>
      <w:pPr>
        <w:ind w:left="1929" w:hanging="180"/>
      </w:pPr>
    </w:lvl>
    <w:lvl w:ilvl="3" w:tplc="0408000F" w:tentative="1">
      <w:start w:val="1"/>
      <w:numFmt w:val="decimal"/>
      <w:lvlText w:val="%4."/>
      <w:lvlJc w:val="left"/>
      <w:pPr>
        <w:ind w:left="2649" w:hanging="360"/>
      </w:pPr>
    </w:lvl>
    <w:lvl w:ilvl="4" w:tplc="04080019" w:tentative="1">
      <w:start w:val="1"/>
      <w:numFmt w:val="lowerLetter"/>
      <w:lvlText w:val="%5."/>
      <w:lvlJc w:val="left"/>
      <w:pPr>
        <w:ind w:left="3369" w:hanging="360"/>
      </w:pPr>
    </w:lvl>
    <w:lvl w:ilvl="5" w:tplc="0408001B" w:tentative="1">
      <w:start w:val="1"/>
      <w:numFmt w:val="lowerRoman"/>
      <w:lvlText w:val="%6."/>
      <w:lvlJc w:val="right"/>
      <w:pPr>
        <w:ind w:left="4089" w:hanging="180"/>
      </w:pPr>
    </w:lvl>
    <w:lvl w:ilvl="6" w:tplc="0408000F" w:tentative="1">
      <w:start w:val="1"/>
      <w:numFmt w:val="decimal"/>
      <w:lvlText w:val="%7."/>
      <w:lvlJc w:val="left"/>
      <w:pPr>
        <w:ind w:left="4809" w:hanging="360"/>
      </w:pPr>
    </w:lvl>
    <w:lvl w:ilvl="7" w:tplc="04080019" w:tentative="1">
      <w:start w:val="1"/>
      <w:numFmt w:val="lowerLetter"/>
      <w:lvlText w:val="%8."/>
      <w:lvlJc w:val="left"/>
      <w:pPr>
        <w:ind w:left="5529" w:hanging="360"/>
      </w:pPr>
    </w:lvl>
    <w:lvl w:ilvl="8" w:tplc="0408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">
    <w:nsid w:val="280C206A"/>
    <w:multiLevelType w:val="hybridMultilevel"/>
    <w:tmpl w:val="2272CC00"/>
    <w:lvl w:ilvl="0" w:tplc="AA5041EC">
      <w:start w:val="8"/>
      <w:numFmt w:val="decimal"/>
      <w:pStyle w:val="6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76FC8"/>
    <w:multiLevelType w:val="hybridMultilevel"/>
    <w:tmpl w:val="D24E74B8"/>
    <w:lvl w:ilvl="0" w:tplc="A6441E4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06" w:hanging="360"/>
      </w:pPr>
    </w:lvl>
    <w:lvl w:ilvl="2" w:tplc="0408001B" w:tentative="1">
      <w:start w:val="1"/>
      <w:numFmt w:val="lowerRoman"/>
      <w:lvlText w:val="%3."/>
      <w:lvlJc w:val="right"/>
      <w:pPr>
        <w:ind w:left="1726" w:hanging="180"/>
      </w:pPr>
    </w:lvl>
    <w:lvl w:ilvl="3" w:tplc="0408000F" w:tentative="1">
      <w:start w:val="1"/>
      <w:numFmt w:val="decimal"/>
      <w:lvlText w:val="%4."/>
      <w:lvlJc w:val="left"/>
      <w:pPr>
        <w:ind w:left="2446" w:hanging="360"/>
      </w:pPr>
    </w:lvl>
    <w:lvl w:ilvl="4" w:tplc="04080019" w:tentative="1">
      <w:start w:val="1"/>
      <w:numFmt w:val="lowerLetter"/>
      <w:lvlText w:val="%5."/>
      <w:lvlJc w:val="left"/>
      <w:pPr>
        <w:ind w:left="3166" w:hanging="360"/>
      </w:pPr>
    </w:lvl>
    <w:lvl w:ilvl="5" w:tplc="0408001B" w:tentative="1">
      <w:start w:val="1"/>
      <w:numFmt w:val="lowerRoman"/>
      <w:lvlText w:val="%6."/>
      <w:lvlJc w:val="right"/>
      <w:pPr>
        <w:ind w:left="3886" w:hanging="180"/>
      </w:pPr>
    </w:lvl>
    <w:lvl w:ilvl="6" w:tplc="0408000F" w:tentative="1">
      <w:start w:val="1"/>
      <w:numFmt w:val="decimal"/>
      <w:lvlText w:val="%7."/>
      <w:lvlJc w:val="left"/>
      <w:pPr>
        <w:ind w:left="4606" w:hanging="360"/>
      </w:pPr>
    </w:lvl>
    <w:lvl w:ilvl="7" w:tplc="04080019" w:tentative="1">
      <w:start w:val="1"/>
      <w:numFmt w:val="lowerLetter"/>
      <w:lvlText w:val="%8."/>
      <w:lvlJc w:val="left"/>
      <w:pPr>
        <w:ind w:left="5326" w:hanging="360"/>
      </w:pPr>
    </w:lvl>
    <w:lvl w:ilvl="8" w:tplc="0408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>
    <w:nsid w:val="39F06766"/>
    <w:multiLevelType w:val="hybridMultilevel"/>
    <w:tmpl w:val="FF60D26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F12F68"/>
    <w:multiLevelType w:val="hybridMultilevel"/>
    <w:tmpl w:val="46187D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B5A9E"/>
    <w:multiLevelType w:val="hybridMultilevel"/>
    <w:tmpl w:val="53DC8136"/>
    <w:lvl w:ilvl="0" w:tplc="B7D4C61A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56" w:hanging="360"/>
      </w:pPr>
    </w:lvl>
    <w:lvl w:ilvl="2" w:tplc="0408001B" w:tentative="1">
      <w:start w:val="1"/>
      <w:numFmt w:val="lowerRoman"/>
      <w:lvlText w:val="%3."/>
      <w:lvlJc w:val="right"/>
      <w:pPr>
        <w:ind w:left="1976" w:hanging="180"/>
      </w:pPr>
    </w:lvl>
    <w:lvl w:ilvl="3" w:tplc="0408000F" w:tentative="1">
      <w:start w:val="1"/>
      <w:numFmt w:val="decimal"/>
      <w:lvlText w:val="%4."/>
      <w:lvlJc w:val="left"/>
      <w:pPr>
        <w:ind w:left="2696" w:hanging="360"/>
      </w:pPr>
    </w:lvl>
    <w:lvl w:ilvl="4" w:tplc="04080019" w:tentative="1">
      <w:start w:val="1"/>
      <w:numFmt w:val="lowerLetter"/>
      <w:lvlText w:val="%5."/>
      <w:lvlJc w:val="left"/>
      <w:pPr>
        <w:ind w:left="3416" w:hanging="360"/>
      </w:pPr>
    </w:lvl>
    <w:lvl w:ilvl="5" w:tplc="0408001B" w:tentative="1">
      <w:start w:val="1"/>
      <w:numFmt w:val="lowerRoman"/>
      <w:lvlText w:val="%6."/>
      <w:lvlJc w:val="right"/>
      <w:pPr>
        <w:ind w:left="4136" w:hanging="180"/>
      </w:pPr>
    </w:lvl>
    <w:lvl w:ilvl="6" w:tplc="0408000F" w:tentative="1">
      <w:start w:val="1"/>
      <w:numFmt w:val="decimal"/>
      <w:lvlText w:val="%7."/>
      <w:lvlJc w:val="left"/>
      <w:pPr>
        <w:ind w:left="4856" w:hanging="360"/>
      </w:pPr>
    </w:lvl>
    <w:lvl w:ilvl="7" w:tplc="04080019" w:tentative="1">
      <w:start w:val="1"/>
      <w:numFmt w:val="lowerLetter"/>
      <w:lvlText w:val="%8."/>
      <w:lvlJc w:val="left"/>
      <w:pPr>
        <w:ind w:left="5576" w:hanging="360"/>
      </w:pPr>
    </w:lvl>
    <w:lvl w:ilvl="8" w:tplc="0408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540D493D"/>
    <w:multiLevelType w:val="hybridMultilevel"/>
    <w:tmpl w:val="EF4018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9612B"/>
    <w:multiLevelType w:val="hybridMultilevel"/>
    <w:tmpl w:val="95F68AE2"/>
    <w:lvl w:ilvl="0" w:tplc="2474DF50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13" w:hanging="360"/>
      </w:pPr>
    </w:lvl>
    <w:lvl w:ilvl="2" w:tplc="0408001B" w:tentative="1">
      <w:start w:val="1"/>
      <w:numFmt w:val="lowerRoman"/>
      <w:lvlText w:val="%3."/>
      <w:lvlJc w:val="right"/>
      <w:pPr>
        <w:ind w:left="1833" w:hanging="180"/>
      </w:pPr>
    </w:lvl>
    <w:lvl w:ilvl="3" w:tplc="0408000F" w:tentative="1">
      <w:start w:val="1"/>
      <w:numFmt w:val="decimal"/>
      <w:lvlText w:val="%4."/>
      <w:lvlJc w:val="left"/>
      <w:pPr>
        <w:ind w:left="2553" w:hanging="360"/>
      </w:pPr>
    </w:lvl>
    <w:lvl w:ilvl="4" w:tplc="04080019" w:tentative="1">
      <w:start w:val="1"/>
      <w:numFmt w:val="lowerLetter"/>
      <w:lvlText w:val="%5."/>
      <w:lvlJc w:val="left"/>
      <w:pPr>
        <w:ind w:left="3273" w:hanging="360"/>
      </w:pPr>
    </w:lvl>
    <w:lvl w:ilvl="5" w:tplc="0408001B" w:tentative="1">
      <w:start w:val="1"/>
      <w:numFmt w:val="lowerRoman"/>
      <w:lvlText w:val="%6."/>
      <w:lvlJc w:val="right"/>
      <w:pPr>
        <w:ind w:left="3993" w:hanging="180"/>
      </w:pPr>
    </w:lvl>
    <w:lvl w:ilvl="6" w:tplc="0408000F" w:tentative="1">
      <w:start w:val="1"/>
      <w:numFmt w:val="decimal"/>
      <w:lvlText w:val="%7."/>
      <w:lvlJc w:val="left"/>
      <w:pPr>
        <w:ind w:left="4713" w:hanging="360"/>
      </w:pPr>
    </w:lvl>
    <w:lvl w:ilvl="7" w:tplc="04080019" w:tentative="1">
      <w:start w:val="1"/>
      <w:numFmt w:val="lowerLetter"/>
      <w:lvlText w:val="%8."/>
      <w:lvlJc w:val="left"/>
      <w:pPr>
        <w:ind w:left="5433" w:hanging="360"/>
      </w:pPr>
    </w:lvl>
    <w:lvl w:ilvl="8" w:tplc="040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3881450"/>
    <w:multiLevelType w:val="hybridMultilevel"/>
    <w:tmpl w:val="D804C82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4207B46"/>
    <w:multiLevelType w:val="hybridMultilevel"/>
    <w:tmpl w:val="0EE4864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DA21C2F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756627D"/>
    <w:multiLevelType w:val="hybridMultilevel"/>
    <w:tmpl w:val="4310276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99756A9"/>
    <w:multiLevelType w:val="hybridMultilevel"/>
    <w:tmpl w:val="3E1644B8"/>
    <w:lvl w:ilvl="0" w:tplc="0DA4BB8A">
      <w:start w:val="13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11"/>
  </w:num>
  <w:num w:numId="8">
    <w:abstractNumId w:val="10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1C4"/>
    <w:rsid w:val="00010109"/>
    <w:rsid w:val="00017552"/>
    <w:rsid w:val="00063AB2"/>
    <w:rsid w:val="000702E1"/>
    <w:rsid w:val="0007623E"/>
    <w:rsid w:val="000803E3"/>
    <w:rsid w:val="000C14DF"/>
    <w:rsid w:val="000C7B27"/>
    <w:rsid w:val="000D2666"/>
    <w:rsid w:val="000F6AC3"/>
    <w:rsid w:val="00162063"/>
    <w:rsid w:val="00185BF1"/>
    <w:rsid w:val="001922BD"/>
    <w:rsid w:val="001A2BBE"/>
    <w:rsid w:val="001A3780"/>
    <w:rsid w:val="001D0B97"/>
    <w:rsid w:val="001D65CA"/>
    <w:rsid w:val="001E3D3B"/>
    <w:rsid w:val="001F7C12"/>
    <w:rsid w:val="00224416"/>
    <w:rsid w:val="00233EAC"/>
    <w:rsid w:val="0025443A"/>
    <w:rsid w:val="00254A43"/>
    <w:rsid w:val="002742A9"/>
    <w:rsid w:val="00297FA4"/>
    <w:rsid w:val="002A4800"/>
    <w:rsid w:val="002B0EBA"/>
    <w:rsid w:val="002B1356"/>
    <w:rsid w:val="002C1647"/>
    <w:rsid w:val="002C2F92"/>
    <w:rsid w:val="002C4C15"/>
    <w:rsid w:val="002D6EA8"/>
    <w:rsid w:val="002D6ED9"/>
    <w:rsid w:val="002D792D"/>
    <w:rsid w:val="002F27DF"/>
    <w:rsid w:val="002F3635"/>
    <w:rsid w:val="002F79BC"/>
    <w:rsid w:val="003271BD"/>
    <w:rsid w:val="0035353C"/>
    <w:rsid w:val="00361953"/>
    <w:rsid w:val="003854D0"/>
    <w:rsid w:val="00394A28"/>
    <w:rsid w:val="003A06B4"/>
    <w:rsid w:val="00433697"/>
    <w:rsid w:val="004579D4"/>
    <w:rsid w:val="00465AE6"/>
    <w:rsid w:val="00470FB0"/>
    <w:rsid w:val="00477EB3"/>
    <w:rsid w:val="004A2E3A"/>
    <w:rsid w:val="00501D5E"/>
    <w:rsid w:val="00546BA6"/>
    <w:rsid w:val="00582A12"/>
    <w:rsid w:val="0059780B"/>
    <w:rsid w:val="005C1224"/>
    <w:rsid w:val="005C422E"/>
    <w:rsid w:val="005D0D19"/>
    <w:rsid w:val="00626C75"/>
    <w:rsid w:val="00634D50"/>
    <w:rsid w:val="006408E0"/>
    <w:rsid w:val="00675206"/>
    <w:rsid w:val="00676CA3"/>
    <w:rsid w:val="006B74F5"/>
    <w:rsid w:val="006C19B2"/>
    <w:rsid w:val="006D79D6"/>
    <w:rsid w:val="006E1944"/>
    <w:rsid w:val="006F60BE"/>
    <w:rsid w:val="0070255A"/>
    <w:rsid w:val="00743D78"/>
    <w:rsid w:val="007834CA"/>
    <w:rsid w:val="00783FB0"/>
    <w:rsid w:val="007B3DAA"/>
    <w:rsid w:val="007B79AF"/>
    <w:rsid w:val="00815A96"/>
    <w:rsid w:val="00851F04"/>
    <w:rsid w:val="008812B8"/>
    <w:rsid w:val="00893119"/>
    <w:rsid w:val="008B1437"/>
    <w:rsid w:val="008B527D"/>
    <w:rsid w:val="008B7BA7"/>
    <w:rsid w:val="008C5B00"/>
    <w:rsid w:val="008F0EE0"/>
    <w:rsid w:val="008F40B1"/>
    <w:rsid w:val="008F69EA"/>
    <w:rsid w:val="00900D37"/>
    <w:rsid w:val="00905874"/>
    <w:rsid w:val="00926A59"/>
    <w:rsid w:val="00940BC1"/>
    <w:rsid w:val="00952BCC"/>
    <w:rsid w:val="009817D3"/>
    <w:rsid w:val="009914DF"/>
    <w:rsid w:val="00996521"/>
    <w:rsid w:val="009A564C"/>
    <w:rsid w:val="009A5BAA"/>
    <w:rsid w:val="009F004D"/>
    <w:rsid w:val="00A83199"/>
    <w:rsid w:val="00AB31CE"/>
    <w:rsid w:val="00AF2FB6"/>
    <w:rsid w:val="00B2110F"/>
    <w:rsid w:val="00B476A1"/>
    <w:rsid w:val="00B66243"/>
    <w:rsid w:val="00B85A88"/>
    <w:rsid w:val="00B957AF"/>
    <w:rsid w:val="00B965AA"/>
    <w:rsid w:val="00BB79FA"/>
    <w:rsid w:val="00BC702D"/>
    <w:rsid w:val="00BD22C5"/>
    <w:rsid w:val="00BF4344"/>
    <w:rsid w:val="00C23528"/>
    <w:rsid w:val="00C4696A"/>
    <w:rsid w:val="00C64C58"/>
    <w:rsid w:val="00C83034"/>
    <w:rsid w:val="00CA5A95"/>
    <w:rsid w:val="00CD3BAD"/>
    <w:rsid w:val="00D06BB4"/>
    <w:rsid w:val="00D06C1F"/>
    <w:rsid w:val="00D501FC"/>
    <w:rsid w:val="00D609E2"/>
    <w:rsid w:val="00D66265"/>
    <w:rsid w:val="00D6645E"/>
    <w:rsid w:val="00D70B7A"/>
    <w:rsid w:val="00D85198"/>
    <w:rsid w:val="00D858A9"/>
    <w:rsid w:val="00DA24A4"/>
    <w:rsid w:val="00DC31C4"/>
    <w:rsid w:val="00DE3F7C"/>
    <w:rsid w:val="00DF1B03"/>
    <w:rsid w:val="00DF2848"/>
    <w:rsid w:val="00E0391A"/>
    <w:rsid w:val="00E150F0"/>
    <w:rsid w:val="00E15FC3"/>
    <w:rsid w:val="00E27A25"/>
    <w:rsid w:val="00E37A56"/>
    <w:rsid w:val="00E646FC"/>
    <w:rsid w:val="00E64C19"/>
    <w:rsid w:val="00E726EE"/>
    <w:rsid w:val="00E92FC2"/>
    <w:rsid w:val="00EF1255"/>
    <w:rsid w:val="00F1441A"/>
    <w:rsid w:val="00F211D3"/>
    <w:rsid w:val="00F7460E"/>
    <w:rsid w:val="00F7526D"/>
    <w:rsid w:val="00F76EE9"/>
    <w:rsid w:val="00FA7CAA"/>
    <w:rsid w:val="00FB5844"/>
    <w:rsid w:val="00FC3CDB"/>
    <w:rsid w:val="00FD0670"/>
    <w:rsid w:val="00FE19BE"/>
    <w:rsid w:val="00FF5E27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4"/>
    <w:rPr>
      <w:sz w:val="24"/>
      <w:szCs w:val="24"/>
      <w:lang w:eastAsia="en-US"/>
    </w:rPr>
  </w:style>
  <w:style w:type="paragraph" w:styleId="1">
    <w:name w:val="heading 1"/>
    <w:aliases w:val="Heading 1 Panos"/>
    <w:basedOn w:val="a"/>
    <w:next w:val="a"/>
    <w:link w:val="1Char"/>
    <w:qFormat/>
    <w:rsid w:val="008B527D"/>
    <w:pPr>
      <w:keepNext/>
      <w:spacing w:before="240" w:after="60"/>
      <w:ind w:left="330"/>
      <w:outlineLvl w:val="0"/>
    </w:pPr>
    <w:rPr>
      <w:b/>
      <w:bCs/>
      <w:kern w:val="32"/>
      <w:sz w:val="18"/>
      <w:szCs w:val="28"/>
    </w:rPr>
  </w:style>
  <w:style w:type="paragraph" w:styleId="2">
    <w:name w:val="heading 2"/>
    <w:aliases w:val="Reset numbering"/>
    <w:basedOn w:val="a"/>
    <w:next w:val="a"/>
    <w:link w:val="2Char"/>
    <w:qFormat/>
    <w:rsid w:val="008B527D"/>
    <w:pPr>
      <w:keepNext/>
      <w:ind w:left="180"/>
      <w:jc w:val="both"/>
      <w:outlineLvl w:val="1"/>
    </w:pPr>
    <w:rPr>
      <w:b/>
      <w:sz w:val="20"/>
    </w:rPr>
  </w:style>
  <w:style w:type="paragraph" w:styleId="3">
    <w:name w:val="heading 3"/>
    <w:aliases w:val="1"/>
    <w:basedOn w:val="a"/>
    <w:next w:val="a"/>
    <w:link w:val="3Char"/>
    <w:qFormat/>
    <w:rsid w:val="008B527D"/>
    <w:pPr>
      <w:keepNext/>
      <w:spacing w:before="240" w:after="60"/>
      <w:ind w:left="-110"/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qFormat/>
    <w:rsid w:val="008B527D"/>
    <w:pPr>
      <w:keepNext/>
      <w:spacing w:before="240" w:after="60"/>
      <w:ind w:left="180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Char"/>
    <w:qFormat/>
    <w:rsid w:val="008B527D"/>
    <w:pPr>
      <w:keepNext/>
      <w:tabs>
        <w:tab w:val="num" w:pos="330"/>
      </w:tabs>
      <w:ind w:right="222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8B527D"/>
    <w:pPr>
      <w:keepNext/>
      <w:numPr>
        <w:numId w:val="1"/>
      </w:numPr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qFormat/>
    <w:rsid w:val="008B527D"/>
    <w:pPr>
      <w:keepNext/>
      <w:jc w:val="both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Char"/>
    <w:qFormat/>
    <w:rsid w:val="008B527D"/>
    <w:pPr>
      <w:keepNext/>
      <w:ind w:left="180"/>
      <w:jc w:val="center"/>
      <w:outlineLvl w:val="7"/>
    </w:pPr>
    <w:rPr>
      <w:b/>
      <w:bCs/>
      <w:sz w:val="22"/>
      <w:szCs w:val="22"/>
      <w:u w:val="single"/>
    </w:rPr>
  </w:style>
  <w:style w:type="paragraph" w:styleId="9">
    <w:name w:val="heading 9"/>
    <w:basedOn w:val="a"/>
    <w:next w:val="a"/>
    <w:link w:val="9Char"/>
    <w:qFormat/>
    <w:rsid w:val="008B527D"/>
    <w:pPr>
      <w:keepNext/>
      <w:jc w:val="right"/>
      <w:outlineLvl w:val="8"/>
    </w:pPr>
    <w:rPr>
      <w:b/>
      <w:bCs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 Panos Char"/>
    <w:link w:val="1"/>
    <w:rsid w:val="008B527D"/>
    <w:rPr>
      <w:b/>
      <w:bCs/>
      <w:kern w:val="32"/>
      <w:sz w:val="18"/>
      <w:szCs w:val="28"/>
    </w:rPr>
  </w:style>
  <w:style w:type="character" w:customStyle="1" w:styleId="2Char">
    <w:name w:val="Επικεφαλίδα 2 Char"/>
    <w:aliases w:val="Reset numbering Char"/>
    <w:link w:val="2"/>
    <w:rsid w:val="008B527D"/>
    <w:rPr>
      <w:b/>
      <w:szCs w:val="24"/>
    </w:rPr>
  </w:style>
  <w:style w:type="character" w:customStyle="1" w:styleId="3Char">
    <w:name w:val="Επικεφαλίδα 3 Char"/>
    <w:aliases w:val="1 Char"/>
    <w:link w:val="3"/>
    <w:rsid w:val="008B527D"/>
    <w:rPr>
      <w:b/>
      <w:bCs/>
    </w:rPr>
  </w:style>
  <w:style w:type="character" w:customStyle="1" w:styleId="4Char">
    <w:name w:val="Επικεφαλίδα 4 Char"/>
    <w:link w:val="4"/>
    <w:rsid w:val="008B527D"/>
    <w:rPr>
      <w:b/>
      <w:bCs/>
    </w:rPr>
  </w:style>
  <w:style w:type="character" w:customStyle="1" w:styleId="5Char">
    <w:name w:val="Επικεφαλίδα 5 Char"/>
    <w:link w:val="5"/>
    <w:rsid w:val="008B527D"/>
    <w:rPr>
      <w:b/>
    </w:rPr>
  </w:style>
  <w:style w:type="character" w:customStyle="1" w:styleId="6Char">
    <w:name w:val="Επικεφαλίδα 6 Char"/>
    <w:link w:val="6"/>
    <w:rsid w:val="008B527D"/>
    <w:rPr>
      <w:b/>
      <w:bCs/>
    </w:rPr>
  </w:style>
  <w:style w:type="character" w:customStyle="1" w:styleId="7Char">
    <w:name w:val="Επικεφαλίδα 7 Char"/>
    <w:link w:val="7"/>
    <w:rsid w:val="008B527D"/>
    <w:rPr>
      <w:b/>
      <w:bCs/>
    </w:rPr>
  </w:style>
  <w:style w:type="character" w:customStyle="1" w:styleId="8Char">
    <w:name w:val="Επικεφαλίδα 8 Char"/>
    <w:link w:val="8"/>
    <w:rsid w:val="008B527D"/>
    <w:rPr>
      <w:b/>
      <w:bCs/>
      <w:sz w:val="22"/>
      <w:szCs w:val="22"/>
      <w:u w:val="single"/>
    </w:rPr>
  </w:style>
  <w:style w:type="character" w:customStyle="1" w:styleId="9Char">
    <w:name w:val="Επικεφαλίδα 9 Char"/>
    <w:link w:val="9"/>
    <w:rsid w:val="008B527D"/>
    <w:rPr>
      <w:b/>
      <w:bCs/>
      <w:sz w:val="22"/>
      <w:szCs w:val="22"/>
      <w:u w:val="single"/>
    </w:rPr>
  </w:style>
  <w:style w:type="paragraph" w:styleId="a3">
    <w:name w:val="Title"/>
    <w:basedOn w:val="a"/>
    <w:link w:val="Char"/>
    <w:qFormat/>
    <w:rsid w:val="008B527D"/>
    <w:pPr>
      <w:spacing w:line="360" w:lineRule="auto"/>
      <w:jc w:val="center"/>
    </w:pPr>
    <w:rPr>
      <w:b/>
      <w:sz w:val="20"/>
      <w:szCs w:val="20"/>
    </w:rPr>
  </w:style>
  <w:style w:type="character" w:customStyle="1" w:styleId="Char">
    <w:name w:val="Τίτλος Char"/>
    <w:link w:val="a3"/>
    <w:rsid w:val="008B527D"/>
    <w:rPr>
      <w:b/>
    </w:rPr>
  </w:style>
  <w:style w:type="character" w:styleId="a4">
    <w:name w:val="Strong"/>
    <w:qFormat/>
    <w:rsid w:val="008B527D"/>
    <w:rPr>
      <w:b/>
      <w:bCs/>
    </w:rPr>
  </w:style>
  <w:style w:type="character" w:styleId="a5">
    <w:name w:val="Emphasis"/>
    <w:qFormat/>
    <w:rsid w:val="008B527D"/>
    <w:rPr>
      <w:b/>
      <w:bCs/>
      <w:i w:val="0"/>
      <w:iCs w:val="0"/>
    </w:rPr>
  </w:style>
  <w:style w:type="paragraph" w:styleId="a6">
    <w:name w:val="List Paragraph"/>
    <w:basedOn w:val="a"/>
    <w:uiPriority w:val="34"/>
    <w:qFormat/>
    <w:rsid w:val="008B527D"/>
    <w:pPr>
      <w:ind w:left="720"/>
      <w:contextualSpacing/>
    </w:pPr>
  </w:style>
  <w:style w:type="table" w:styleId="a7">
    <w:name w:val="Table Grid"/>
    <w:basedOn w:val="a1"/>
    <w:uiPriority w:val="59"/>
    <w:rsid w:val="00DA24A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Char0"/>
    <w:uiPriority w:val="99"/>
    <w:unhideWhenUsed/>
    <w:rsid w:val="00DA24A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8"/>
    <w:uiPriority w:val="99"/>
    <w:rsid w:val="00DA24A4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DA24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9"/>
    <w:uiPriority w:val="99"/>
    <w:rsid w:val="00DA24A4"/>
    <w:rPr>
      <w:sz w:val="24"/>
      <w:szCs w:val="24"/>
    </w:rPr>
  </w:style>
  <w:style w:type="character" w:styleId="-">
    <w:name w:val="Hyperlink"/>
    <w:uiPriority w:val="99"/>
    <w:unhideWhenUsed/>
    <w:rsid w:val="00DA24A4"/>
    <w:rPr>
      <w:color w:val="0000FF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A24A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a"/>
    <w:uiPriority w:val="99"/>
    <w:semiHidden/>
    <w:rsid w:val="00DA24A4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0D2666"/>
  </w:style>
  <w:style w:type="paragraph" w:customStyle="1" w:styleId="Default">
    <w:name w:val="Default"/>
    <w:rsid w:val="00F7460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4"/>
    <w:rPr>
      <w:sz w:val="24"/>
      <w:szCs w:val="24"/>
      <w:lang w:eastAsia="en-US"/>
    </w:rPr>
  </w:style>
  <w:style w:type="paragraph" w:styleId="1">
    <w:name w:val="heading 1"/>
    <w:aliases w:val="Heading 1 Panos"/>
    <w:basedOn w:val="a"/>
    <w:next w:val="a"/>
    <w:link w:val="1Char"/>
    <w:qFormat/>
    <w:rsid w:val="008B527D"/>
    <w:pPr>
      <w:keepNext/>
      <w:spacing w:before="240" w:after="60"/>
      <w:ind w:left="330"/>
      <w:outlineLvl w:val="0"/>
    </w:pPr>
    <w:rPr>
      <w:b/>
      <w:bCs/>
      <w:kern w:val="32"/>
      <w:sz w:val="18"/>
      <w:szCs w:val="28"/>
    </w:rPr>
  </w:style>
  <w:style w:type="paragraph" w:styleId="2">
    <w:name w:val="heading 2"/>
    <w:aliases w:val="Reset numbering"/>
    <w:basedOn w:val="a"/>
    <w:next w:val="a"/>
    <w:link w:val="2Char"/>
    <w:qFormat/>
    <w:rsid w:val="008B527D"/>
    <w:pPr>
      <w:keepNext/>
      <w:ind w:left="180"/>
      <w:jc w:val="both"/>
      <w:outlineLvl w:val="1"/>
    </w:pPr>
    <w:rPr>
      <w:b/>
      <w:sz w:val="20"/>
    </w:rPr>
  </w:style>
  <w:style w:type="paragraph" w:styleId="3">
    <w:name w:val="heading 3"/>
    <w:aliases w:val="1"/>
    <w:basedOn w:val="a"/>
    <w:next w:val="a"/>
    <w:link w:val="3Char"/>
    <w:qFormat/>
    <w:rsid w:val="008B527D"/>
    <w:pPr>
      <w:keepNext/>
      <w:spacing w:before="240" w:after="60"/>
      <w:ind w:left="-110"/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qFormat/>
    <w:rsid w:val="008B527D"/>
    <w:pPr>
      <w:keepNext/>
      <w:spacing w:before="240" w:after="60"/>
      <w:ind w:left="180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Char"/>
    <w:qFormat/>
    <w:rsid w:val="008B527D"/>
    <w:pPr>
      <w:keepNext/>
      <w:tabs>
        <w:tab w:val="num" w:pos="330"/>
      </w:tabs>
      <w:ind w:right="222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8B527D"/>
    <w:pPr>
      <w:keepNext/>
      <w:numPr>
        <w:numId w:val="1"/>
      </w:numPr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qFormat/>
    <w:rsid w:val="008B527D"/>
    <w:pPr>
      <w:keepNext/>
      <w:jc w:val="both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Char"/>
    <w:qFormat/>
    <w:rsid w:val="008B527D"/>
    <w:pPr>
      <w:keepNext/>
      <w:ind w:left="180"/>
      <w:jc w:val="center"/>
      <w:outlineLvl w:val="7"/>
    </w:pPr>
    <w:rPr>
      <w:b/>
      <w:bCs/>
      <w:sz w:val="22"/>
      <w:szCs w:val="22"/>
      <w:u w:val="single"/>
    </w:rPr>
  </w:style>
  <w:style w:type="paragraph" w:styleId="9">
    <w:name w:val="heading 9"/>
    <w:basedOn w:val="a"/>
    <w:next w:val="a"/>
    <w:link w:val="9Char"/>
    <w:qFormat/>
    <w:rsid w:val="008B527D"/>
    <w:pPr>
      <w:keepNext/>
      <w:jc w:val="right"/>
      <w:outlineLvl w:val="8"/>
    </w:pPr>
    <w:rPr>
      <w:b/>
      <w:bCs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 Panos Char"/>
    <w:link w:val="1"/>
    <w:rsid w:val="008B527D"/>
    <w:rPr>
      <w:b/>
      <w:bCs/>
      <w:kern w:val="32"/>
      <w:sz w:val="18"/>
      <w:szCs w:val="28"/>
    </w:rPr>
  </w:style>
  <w:style w:type="character" w:customStyle="1" w:styleId="2Char">
    <w:name w:val="Επικεφαλίδα 2 Char"/>
    <w:aliases w:val="Reset numbering Char"/>
    <w:link w:val="2"/>
    <w:rsid w:val="008B527D"/>
    <w:rPr>
      <w:b/>
      <w:szCs w:val="24"/>
    </w:rPr>
  </w:style>
  <w:style w:type="character" w:customStyle="1" w:styleId="3Char">
    <w:name w:val="Επικεφαλίδα 3 Char"/>
    <w:aliases w:val="1 Char"/>
    <w:link w:val="3"/>
    <w:rsid w:val="008B527D"/>
    <w:rPr>
      <w:b/>
      <w:bCs/>
    </w:rPr>
  </w:style>
  <w:style w:type="character" w:customStyle="1" w:styleId="4Char">
    <w:name w:val="Επικεφαλίδα 4 Char"/>
    <w:link w:val="4"/>
    <w:rsid w:val="008B527D"/>
    <w:rPr>
      <w:b/>
      <w:bCs/>
    </w:rPr>
  </w:style>
  <w:style w:type="character" w:customStyle="1" w:styleId="5Char">
    <w:name w:val="Επικεφαλίδα 5 Char"/>
    <w:link w:val="5"/>
    <w:rsid w:val="008B527D"/>
    <w:rPr>
      <w:b/>
    </w:rPr>
  </w:style>
  <w:style w:type="character" w:customStyle="1" w:styleId="6Char">
    <w:name w:val="Επικεφαλίδα 6 Char"/>
    <w:link w:val="6"/>
    <w:rsid w:val="008B527D"/>
    <w:rPr>
      <w:b/>
      <w:bCs/>
    </w:rPr>
  </w:style>
  <w:style w:type="character" w:customStyle="1" w:styleId="7Char">
    <w:name w:val="Επικεφαλίδα 7 Char"/>
    <w:link w:val="7"/>
    <w:rsid w:val="008B527D"/>
    <w:rPr>
      <w:b/>
      <w:bCs/>
    </w:rPr>
  </w:style>
  <w:style w:type="character" w:customStyle="1" w:styleId="8Char">
    <w:name w:val="Επικεφαλίδα 8 Char"/>
    <w:link w:val="8"/>
    <w:rsid w:val="008B527D"/>
    <w:rPr>
      <w:b/>
      <w:bCs/>
      <w:sz w:val="22"/>
      <w:szCs w:val="22"/>
      <w:u w:val="single"/>
    </w:rPr>
  </w:style>
  <w:style w:type="character" w:customStyle="1" w:styleId="9Char">
    <w:name w:val="Επικεφαλίδα 9 Char"/>
    <w:link w:val="9"/>
    <w:rsid w:val="008B527D"/>
    <w:rPr>
      <w:b/>
      <w:bCs/>
      <w:sz w:val="22"/>
      <w:szCs w:val="22"/>
      <w:u w:val="single"/>
    </w:rPr>
  </w:style>
  <w:style w:type="paragraph" w:styleId="a3">
    <w:name w:val="Title"/>
    <w:basedOn w:val="a"/>
    <w:link w:val="Char"/>
    <w:qFormat/>
    <w:rsid w:val="008B527D"/>
    <w:pPr>
      <w:spacing w:line="360" w:lineRule="auto"/>
      <w:jc w:val="center"/>
    </w:pPr>
    <w:rPr>
      <w:b/>
      <w:sz w:val="20"/>
      <w:szCs w:val="20"/>
    </w:rPr>
  </w:style>
  <w:style w:type="character" w:customStyle="1" w:styleId="Char">
    <w:name w:val="Τίτλος Char"/>
    <w:link w:val="a3"/>
    <w:rsid w:val="008B527D"/>
    <w:rPr>
      <w:b/>
    </w:rPr>
  </w:style>
  <w:style w:type="character" w:styleId="a4">
    <w:name w:val="Strong"/>
    <w:qFormat/>
    <w:rsid w:val="008B527D"/>
    <w:rPr>
      <w:b/>
      <w:bCs/>
    </w:rPr>
  </w:style>
  <w:style w:type="character" w:styleId="a5">
    <w:name w:val="Emphasis"/>
    <w:qFormat/>
    <w:rsid w:val="008B527D"/>
    <w:rPr>
      <w:b/>
      <w:bCs/>
      <w:i w:val="0"/>
      <w:iCs w:val="0"/>
    </w:rPr>
  </w:style>
  <w:style w:type="paragraph" w:styleId="a6">
    <w:name w:val="List Paragraph"/>
    <w:basedOn w:val="a"/>
    <w:uiPriority w:val="34"/>
    <w:qFormat/>
    <w:rsid w:val="008B527D"/>
    <w:pPr>
      <w:ind w:left="720"/>
      <w:contextualSpacing/>
    </w:pPr>
  </w:style>
  <w:style w:type="table" w:styleId="a7">
    <w:name w:val="Table Grid"/>
    <w:basedOn w:val="a1"/>
    <w:uiPriority w:val="59"/>
    <w:rsid w:val="00DA24A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Char0"/>
    <w:uiPriority w:val="99"/>
    <w:unhideWhenUsed/>
    <w:rsid w:val="00DA24A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8"/>
    <w:uiPriority w:val="99"/>
    <w:rsid w:val="00DA24A4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DA24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9"/>
    <w:uiPriority w:val="99"/>
    <w:rsid w:val="00DA24A4"/>
    <w:rPr>
      <w:sz w:val="24"/>
      <w:szCs w:val="24"/>
    </w:rPr>
  </w:style>
  <w:style w:type="character" w:styleId="-">
    <w:name w:val="Hyperlink"/>
    <w:uiPriority w:val="99"/>
    <w:unhideWhenUsed/>
    <w:rsid w:val="00DA24A4"/>
    <w:rPr>
      <w:color w:val="0000FF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A24A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a"/>
    <w:uiPriority w:val="99"/>
    <w:semiHidden/>
    <w:rsid w:val="00DA24A4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0D2666"/>
  </w:style>
  <w:style w:type="paragraph" w:customStyle="1" w:styleId="Default">
    <w:name w:val="Default"/>
    <w:rsid w:val="00F7460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6.t4@eopyy.gov.g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EOPYY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EOPYY-User</dc:creator>
  <cp:lastModifiedBy>Ουρανία Χαρμανίδη</cp:lastModifiedBy>
  <cp:revision>5</cp:revision>
  <cp:lastPrinted>2021-04-07T08:20:00Z</cp:lastPrinted>
  <dcterms:created xsi:type="dcterms:W3CDTF">2021-04-05T06:14:00Z</dcterms:created>
  <dcterms:modified xsi:type="dcterms:W3CDTF">2021-04-07T08:20:00Z</dcterms:modified>
</cp:coreProperties>
</file>