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="169" w:tblpY="1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CB3B9D" w14:paraId="17F9B5ED" w14:textId="77777777" w:rsidTr="005178E3">
        <w:trPr>
          <w:trHeight w:val="15016"/>
        </w:trPr>
        <w:tc>
          <w:tcPr>
            <w:tcW w:w="3402" w:type="dxa"/>
          </w:tcPr>
          <w:p w14:paraId="6AD32DD6" w14:textId="787ED9E1" w:rsidR="00CB3B9D" w:rsidRPr="008C009F" w:rsidRDefault="00424F28" w:rsidP="005178E3">
            <w:pPr>
              <w:pStyle w:val="a4"/>
              <w:rPr>
                <w:b/>
                <w:bCs/>
                <w:color w:val="0070C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3B5CEA" wp14:editId="2F7ACD7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819509" cy="819509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513049518" name="Εικόνα 2" descr="Εικόνα που περιέχει σκίτσο/σχέδιο, ζωγραφιά, clipart, τέχνη με γραμμές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49518" name="Εικόνα 2" descr="Εικόνα που περιέχει σκίτσο/σχέδιο, ζωγραφιά, clipart, τέχνη με γραμμές&#10;&#10;Περιγραφή που δημιουργήθηκε αυτόματα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09" cy="81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B9D" w:rsidRPr="008C009F">
              <w:rPr>
                <w:b/>
                <w:bCs/>
                <w:color w:val="0070C0"/>
              </w:rPr>
              <w:t xml:space="preserve">ΠΑΝΕΛΛΗΝΙΑ ΟΜΟΣΠΟΝΔΙΑ </w:t>
            </w:r>
            <w:r w:rsidR="00CB3B9D">
              <w:rPr>
                <w:b/>
                <w:bCs/>
                <w:color w:val="0070C0"/>
              </w:rPr>
              <w:t xml:space="preserve"> </w:t>
            </w:r>
            <w:r w:rsidR="00CB3B9D" w:rsidRPr="008C009F">
              <w:rPr>
                <w:b/>
                <w:bCs/>
                <w:color w:val="0070C0"/>
              </w:rPr>
              <w:t>ΕΛΕΥΘΕΡΟ-ΕΠΑΓΓΕΛΜΑΤΙΩΝ</w:t>
            </w:r>
            <w:r w:rsidR="00CB3B9D">
              <w:rPr>
                <w:b/>
                <w:bCs/>
                <w:color w:val="0070C0"/>
              </w:rPr>
              <w:t xml:space="preserve">        </w:t>
            </w:r>
            <w:r w:rsidR="00CB3B9D" w:rsidRPr="008C009F">
              <w:rPr>
                <w:b/>
                <w:bCs/>
                <w:color w:val="0070C0"/>
              </w:rPr>
              <w:t xml:space="preserve"> ΠΑΙΔΙΑΤΡΩΝ</w:t>
            </w:r>
          </w:p>
          <w:p w14:paraId="42926327" w14:textId="1FEA3EFB" w:rsidR="00CB3B9D" w:rsidRPr="008C009F" w:rsidRDefault="00CB3B9D" w:rsidP="005178E3">
            <w:pPr>
              <w:pStyle w:val="a4"/>
              <w:rPr>
                <w:b/>
                <w:bCs/>
              </w:rPr>
            </w:pPr>
          </w:p>
          <w:p w14:paraId="04F2A51D" w14:textId="77777777" w:rsidR="00CB3B9D" w:rsidRDefault="00CB3B9D" w:rsidP="005178E3">
            <w:pPr>
              <w:pStyle w:val="a4"/>
            </w:pPr>
          </w:p>
          <w:p w14:paraId="6BB50A1F" w14:textId="77777777" w:rsidR="00CB3B9D" w:rsidRDefault="00CB3B9D" w:rsidP="005178E3">
            <w:pPr>
              <w:pStyle w:val="a4"/>
            </w:pPr>
          </w:p>
          <w:p w14:paraId="1B523722" w14:textId="77777777" w:rsidR="00CB3B9D" w:rsidRDefault="00CB3B9D" w:rsidP="005178E3">
            <w:pPr>
              <w:pStyle w:val="a4"/>
            </w:pPr>
          </w:p>
          <w:p w14:paraId="3C19CE2C" w14:textId="77777777" w:rsidR="00CB3B9D" w:rsidRDefault="00CB3B9D" w:rsidP="005178E3">
            <w:pPr>
              <w:pStyle w:val="a4"/>
            </w:pPr>
          </w:p>
          <w:p w14:paraId="45073803" w14:textId="77777777" w:rsidR="00CB3B9D" w:rsidRDefault="00CB3B9D" w:rsidP="005178E3">
            <w:pPr>
              <w:pStyle w:val="a4"/>
            </w:pPr>
          </w:p>
          <w:p w14:paraId="40FCB69D" w14:textId="5C5CA08F" w:rsidR="00CB3B9D" w:rsidRPr="002420CE" w:rsidRDefault="00CB3B9D" w:rsidP="005178E3">
            <w:pPr>
              <w:pStyle w:val="a4"/>
            </w:pPr>
            <w:r w:rsidRPr="002420CE">
              <w:t>Έδρα: Λ</w:t>
            </w:r>
            <w:r w:rsidRPr="00CB3B9D">
              <w:t>.</w:t>
            </w:r>
            <w:r w:rsidRPr="002420CE">
              <w:t xml:space="preserve"> </w:t>
            </w:r>
            <w:proofErr w:type="spellStart"/>
            <w:r w:rsidRPr="002420CE">
              <w:t>Περικλέους</w:t>
            </w:r>
            <w:proofErr w:type="spellEnd"/>
            <w:r w:rsidRPr="002420CE">
              <w:t xml:space="preserve"> 3 Χολαργός   ΤΚ 15561</w:t>
            </w:r>
          </w:p>
          <w:p w14:paraId="39F6719D" w14:textId="77777777" w:rsidR="00CB3B9D" w:rsidRPr="00424F28" w:rsidRDefault="00CB3B9D" w:rsidP="005178E3">
            <w:pPr>
              <w:pStyle w:val="a4"/>
            </w:pPr>
            <w:r w:rsidRPr="002420CE">
              <w:t>ΑΦΜ</w:t>
            </w:r>
            <w:r w:rsidRPr="00424F28">
              <w:t>: 996616133</w:t>
            </w:r>
          </w:p>
          <w:p w14:paraId="3E715FF0" w14:textId="1460DC89" w:rsidR="00CB3B9D" w:rsidRPr="00435139" w:rsidRDefault="00CB3B9D" w:rsidP="005178E3">
            <w:pPr>
              <w:pStyle w:val="a4"/>
            </w:pPr>
            <w:r w:rsidRPr="002420CE">
              <w:rPr>
                <w:lang w:val="en-US"/>
              </w:rPr>
              <w:t>Email</w:t>
            </w:r>
            <w:r w:rsidRPr="00435139">
              <w:t xml:space="preserve">: </w:t>
            </w:r>
            <w:hyperlink r:id="rId6" w:history="1">
              <w:r w:rsidR="009403C1" w:rsidRPr="00170442">
                <w:rPr>
                  <w:rStyle w:val="-"/>
                  <w:lang w:val="en-US"/>
                </w:rPr>
                <w:t>info</w:t>
              </w:r>
              <w:r w:rsidR="009403C1" w:rsidRPr="00435139">
                <w:rPr>
                  <w:rStyle w:val="-"/>
                </w:rPr>
                <w:t>@</w:t>
              </w:r>
              <w:proofErr w:type="spellStart"/>
              <w:r w:rsidR="009403C1" w:rsidRPr="00170442">
                <w:rPr>
                  <w:rStyle w:val="-"/>
                  <w:lang w:val="en-GB"/>
                </w:rPr>
                <w:t>pomep</w:t>
              </w:r>
              <w:proofErr w:type="spellEnd"/>
              <w:r w:rsidR="009403C1" w:rsidRPr="00435139">
                <w:rPr>
                  <w:rStyle w:val="-"/>
                </w:rPr>
                <w:t>.</w:t>
              </w:r>
              <w:r w:rsidR="009403C1" w:rsidRPr="00170442">
                <w:rPr>
                  <w:rStyle w:val="-"/>
                  <w:lang w:val="en-GB"/>
                </w:rPr>
                <w:t>gr</w:t>
              </w:r>
            </w:hyperlink>
            <w:r w:rsidR="009403C1" w:rsidRPr="00435139">
              <w:t xml:space="preserve"> </w:t>
            </w:r>
            <w:r w:rsidR="001613FA" w:rsidRPr="00435139">
              <w:t xml:space="preserve">  </w:t>
            </w:r>
            <w:r w:rsidR="001613FA">
              <w:t>και</w:t>
            </w:r>
          </w:p>
          <w:p w14:paraId="5BF8880B" w14:textId="55EC5F2D" w:rsidR="0032554C" w:rsidRPr="00435139" w:rsidRDefault="0032554C" w:rsidP="005178E3">
            <w:pPr>
              <w:pStyle w:val="a4"/>
              <w:rPr>
                <w:rStyle w:val="-"/>
              </w:rPr>
            </w:pPr>
            <w:proofErr w:type="spellStart"/>
            <w:r w:rsidRPr="001613FA">
              <w:rPr>
                <w:rStyle w:val="-"/>
                <w:lang w:val="en-US"/>
              </w:rPr>
              <w:t>hellenic</w:t>
            </w:r>
            <w:proofErr w:type="spellEnd"/>
            <w:r w:rsidRPr="00435139">
              <w:rPr>
                <w:rStyle w:val="-"/>
              </w:rPr>
              <w:t>.</w:t>
            </w:r>
            <w:r w:rsidRPr="001613FA">
              <w:rPr>
                <w:rStyle w:val="-"/>
                <w:lang w:val="en-US"/>
              </w:rPr>
              <w:t>pediatricians</w:t>
            </w:r>
            <w:r w:rsidRPr="00435139">
              <w:rPr>
                <w:rStyle w:val="-"/>
              </w:rPr>
              <w:t>@</w:t>
            </w:r>
            <w:proofErr w:type="spellStart"/>
            <w:r w:rsidRPr="001613FA">
              <w:rPr>
                <w:rStyle w:val="-"/>
                <w:lang w:val="en-US"/>
              </w:rPr>
              <w:t>gmail</w:t>
            </w:r>
            <w:proofErr w:type="spellEnd"/>
            <w:r w:rsidRPr="00435139">
              <w:rPr>
                <w:rStyle w:val="-"/>
              </w:rPr>
              <w:t>.</w:t>
            </w:r>
            <w:r w:rsidRPr="001613FA">
              <w:rPr>
                <w:rStyle w:val="-"/>
                <w:lang w:val="en-US"/>
              </w:rPr>
              <w:t>com</w:t>
            </w:r>
          </w:p>
          <w:p w14:paraId="1E7A541B" w14:textId="77777777" w:rsidR="00CB3B9D" w:rsidRPr="00424F28" w:rsidRDefault="00CB3B9D" w:rsidP="005178E3">
            <w:pPr>
              <w:pStyle w:val="a4"/>
            </w:pPr>
            <w:r w:rsidRPr="00424F28">
              <w:t>6944307208</w:t>
            </w:r>
          </w:p>
          <w:p w14:paraId="55F94216" w14:textId="77777777" w:rsidR="00CB3B9D" w:rsidRPr="00424F28" w:rsidRDefault="00CB3B9D" w:rsidP="005178E3">
            <w:pPr>
              <w:pStyle w:val="a4"/>
              <w:rPr>
                <w:b/>
                <w:bCs/>
              </w:rPr>
            </w:pPr>
          </w:p>
          <w:p w14:paraId="56691B42" w14:textId="77777777" w:rsidR="00CB3B9D" w:rsidRPr="002420CE" w:rsidRDefault="00CB3B9D" w:rsidP="005178E3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>Πρόεδρος</w:t>
            </w:r>
          </w:p>
          <w:p w14:paraId="1947A7F1" w14:textId="7D72A198" w:rsidR="00CB3B9D" w:rsidRPr="002420CE" w:rsidRDefault="00CB3B9D" w:rsidP="005178E3">
            <w:pPr>
              <w:pStyle w:val="a4"/>
            </w:pPr>
            <w:r w:rsidRPr="002420CE">
              <w:t>Κων</w:t>
            </w:r>
            <w:r>
              <w:t>σταντί</w:t>
            </w:r>
            <w:r w:rsidRPr="002420CE">
              <w:t>νος Νταλούκας</w:t>
            </w:r>
          </w:p>
          <w:p w14:paraId="6D0290C7" w14:textId="77777777" w:rsidR="00CB3B9D" w:rsidRPr="002420CE" w:rsidRDefault="00CB3B9D" w:rsidP="005178E3">
            <w:pPr>
              <w:pStyle w:val="a4"/>
            </w:pPr>
            <w:r w:rsidRPr="002420CE">
              <w:t>(Αθήνα)</w:t>
            </w:r>
          </w:p>
          <w:p w14:paraId="16792665" w14:textId="77777777" w:rsidR="00CB3B9D" w:rsidRPr="002420CE" w:rsidRDefault="00CB3B9D" w:rsidP="005178E3">
            <w:pPr>
              <w:pStyle w:val="a4"/>
            </w:pPr>
          </w:p>
          <w:p w14:paraId="40C2AD29" w14:textId="77777777" w:rsidR="00CB3B9D" w:rsidRPr="002420CE" w:rsidRDefault="00CB3B9D" w:rsidP="005178E3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>Αντιπρόεδρος Α</w:t>
            </w:r>
          </w:p>
          <w:p w14:paraId="0779C7C7" w14:textId="77777777" w:rsidR="00CB3B9D" w:rsidRPr="002420CE" w:rsidRDefault="00CB3B9D" w:rsidP="005178E3">
            <w:pPr>
              <w:pStyle w:val="a4"/>
            </w:pPr>
            <w:r w:rsidRPr="002420CE">
              <w:t xml:space="preserve">Γεωργία </w:t>
            </w:r>
            <w:proofErr w:type="spellStart"/>
            <w:r w:rsidRPr="002420CE">
              <w:t>Νταμάγκα</w:t>
            </w:r>
            <w:proofErr w:type="spellEnd"/>
            <w:r w:rsidRPr="002420CE">
              <w:t xml:space="preserve"> (Λάρισα)</w:t>
            </w:r>
          </w:p>
          <w:p w14:paraId="65F1D483" w14:textId="77777777" w:rsidR="00CB3B9D" w:rsidRPr="002420CE" w:rsidRDefault="00CB3B9D" w:rsidP="005178E3">
            <w:pPr>
              <w:pStyle w:val="a4"/>
            </w:pPr>
          </w:p>
          <w:p w14:paraId="0972A0C7" w14:textId="77777777" w:rsidR="00CB3B9D" w:rsidRPr="002420CE" w:rsidRDefault="00CB3B9D" w:rsidP="005178E3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>Αντιπρόεδρος Β</w:t>
            </w:r>
          </w:p>
          <w:p w14:paraId="0D8E9716" w14:textId="77777777" w:rsidR="00CB3B9D" w:rsidRPr="002420CE" w:rsidRDefault="00CB3B9D" w:rsidP="005178E3">
            <w:pPr>
              <w:pStyle w:val="a4"/>
            </w:pPr>
            <w:r w:rsidRPr="002420CE">
              <w:t>Ελισάβετ Καλούδη (Θεσσαλονίκη)</w:t>
            </w:r>
          </w:p>
          <w:p w14:paraId="3246E196" w14:textId="77777777" w:rsidR="00CB3B9D" w:rsidRPr="002420CE" w:rsidRDefault="00CB3B9D" w:rsidP="005178E3">
            <w:pPr>
              <w:pStyle w:val="a4"/>
            </w:pPr>
          </w:p>
          <w:p w14:paraId="644912FA" w14:textId="77777777" w:rsidR="00CB3B9D" w:rsidRPr="002420CE" w:rsidRDefault="00CB3B9D" w:rsidP="005178E3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>Γραμματέας</w:t>
            </w:r>
          </w:p>
          <w:p w14:paraId="6269F8B4" w14:textId="77777777" w:rsidR="00CB3B9D" w:rsidRPr="002420CE" w:rsidRDefault="00CB3B9D" w:rsidP="005178E3">
            <w:pPr>
              <w:pStyle w:val="a4"/>
            </w:pPr>
            <w:r w:rsidRPr="002420CE">
              <w:t xml:space="preserve">Ιωάννης </w:t>
            </w:r>
            <w:proofErr w:type="spellStart"/>
            <w:r w:rsidRPr="002420CE">
              <w:t>Ρίτσας</w:t>
            </w:r>
            <w:proofErr w:type="spellEnd"/>
            <w:r w:rsidRPr="002420CE">
              <w:t xml:space="preserve"> (Θεσσαλονίκη)</w:t>
            </w:r>
          </w:p>
          <w:p w14:paraId="16770336" w14:textId="77777777" w:rsidR="00CB3B9D" w:rsidRPr="002420CE" w:rsidRDefault="00CB3B9D" w:rsidP="005178E3">
            <w:pPr>
              <w:pStyle w:val="a4"/>
            </w:pPr>
          </w:p>
          <w:p w14:paraId="6EC2DEB8" w14:textId="77777777" w:rsidR="00CB3B9D" w:rsidRPr="002420CE" w:rsidRDefault="00CB3B9D" w:rsidP="005178E3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 xml:space="preserve">Ταμίας </w:t>
            </w:r>
          </w:p>
          <w:p w14:paraId="44E72A36" w14:textId="1F626A34" w:rsidR="00CB3B9D" w:rsidRPr="002420CE" w:rsidRDefault="00CB3B9D" w:rsidP="005178E3">
            <w:pPr>
              <w:pStyle w:val="a4"/>
            </w:pPr>
            <w:r w:rsidRPr="00531D4A">
              <w:t>Αντών</w:t>
            </w:r>
            <w:r>
              <w:t>ιο</w:t>
            </w:r>
            <w:r w:rsidRPr="00531D4A">
              <w:t xml:space="preserve">ς Κοντός </w:t>
            </w:r>
            <w:r w:rsidRPr="002420CE">
              <w:t>(Αθήνα)</w:t>
            </w:r>
          </w:p>
          <w:p w14:paraId="734B2CB6" w14:textId="77777777" w:rsidR="00CB3B9D" w:rsidRPr="002420CE" w:rsidRDefault="00CB3B9D" w:rsidP="005178E3">
            <w:pPr>
              <w:pStyle w:val="a4"/>
            </w:pPr>
          </w:p>
          <w:p w14:paraId="25FF2CD1" w14:textId="77777777" w:rsidR="00CB3B9D" w:rsidRPr="002420CE" w:rsidRDefault="00CB3B9D" w:rsidP="005178E3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>Μέλη</w:t>
            </w:r>
          </w:p>
          <w:p w14:paraId="49671A94" w14:textId="77777777" w:rsidR="00CB3B9D" w:rsidRPr="002420CE" w:rsidRDefault="00CB3B9D" w:rsidP="005178E3">
            <w:pPr>
              <w:pStyle w:val="a4"/>
            </w:pPr>
            <w:r w:rsidRPr="002420CE">
              <w:t>Δημ</w:t>
            </w:r>
            <w:r>
              <w:t>ήτριος</w:t>
            </w:r>
            <w:r w:rsidRPr="002420CE">
              <w:t xml:space="preserve"> Φούσκας (Αθήνα)</w:t>
            </w:r>
          </w:p>
          <w:p w14:paraId="0E56FEBF" w14:textId="77777777" w:rsidR="00CB3B9D" w:rsidRDefault="00CB3B9D" w:rsidP="005178E3">
            <w:pPr>
              <w:pStyle w:val="a4"/>
            </w:pPr>
            <w:r w:rsidRPr="002420CE">
              <w:t xml:space="preserve">Άννα </w:t>
            </w:r>
            <w:proofErr w:type="spellStart"/>
            <w:r w:rsidRPr="002420CE">
              <w:t>Κατσάβα</w:t>
            </w:r>
            <w:proofErr w:type="spellEnd"/>
            <w:r w:rsidRPr="002420CE">
              <w:t xml:space="preserve"> (Λάρισα)</w:t>
            </w:r>
          </w:p>
          <w:p w14:paraId="1E39658C" w14:textId="77777777" w:rsidR="00055EEF" w:rsidRPr="00055EEF" w:rsidRDefault="00055EEF" w:rsidP="00055EEF">
            <w:pPr>
              <w:pStyle w:val="a4"/>
            </w:pPr>
            <w:r w:rsidRPr="00055EEF">
              <w:t>Σοφία Φίνου (Ιωάννινα)</w:t>
            </w:r>
          </w:p>
          <w:p w14:paraId="3AF0F111" w14:textId="77777777" w:rsidR="00055EEF" w:rsidRPr="00055EEF" w:rsidRDefault="00055EEF" w:rsidP="00055EEF">
            <w:pPr>
              <w:pStyle w:val="a4"/>
            </w:pPr>
            <w:r w:rsidRPr="00055EEF">
              <w:t xml:space="preserve">Σταυρούλα </w:t>
            </w:r>
            <w:proofErr w:type="spellStart"/>
            <w:r w:rsidRPr="00055EEF">
              <w:t>Παπαχατζή</w:t>
            </w:r>
            <w:proofErr w:type="spellEnd"/>
            <w:r w:rsidRPr="00055EEF">
              <w:t xml:space="preserve"> (Βέροια)</w:t>
            </w:r>
          </w:p>
          <w:p w14:paraId="337F232C" w14:textId="77777777" w:rsidR="00055EEF" w:rsidRPr="002420CE" w:rsidRDefault="00055EEF" w:rsidP="005178E3">
            <w:pPr>
              <w:pStyle w:val="a4"/>
            </w:pPr>
          </w:p>
          <w:p w14:paraId="3A7790C5" w14:textId="77777777" w:rsidR="00CB3B9D" w:rsidRDefault="00CB3B9D" w:rsidP="005178E3">
            <w:pPr>
              <w:pStyle w:val="a4"/>
            </w:pPr>
          </w:p>
        </w:tc>
      </w:tr>
    </w:tbl>
    <w:p w14:paraId="04FC04F2" w14:textId="77777777" w:rsidR="00233539" w:rsidRPr="005856B6" w:rsidRDefault="00CB3B9D" w:rsidP="00233539">
      <w:pPr>
        <w:spacing w:line="278" w:lineRule="auto"/>
        <w:rPr>
          <w:b/>
          <w:bCs/>
        </w:rPr>
      </w:pPr>
      <w:r w:rsidRPr="00531D4A">
        <w:rPr>
          <w:sz w:val="24"/>
          <w:szCs w:val="24"/>
        </w:rPr>
        <w:t xml:space="preserve"> </w:t>
      </w:r>
      <w:r w:rsidR="00233539">
        <w:rPr>
          <w:b/>
          <w:bCs/>
        </w:rPr>
        <w:t>Δ</w:t>
      </w:r>
      <w:r w:rsidR="00233539" w:rsidRPr="005856B6">
        <w:rPr>
          <w:b/>
          <w:bCs/>
        </w:rPr>
        <w:t>ελτίο Τύπου</w:t>
      </w:r>
    </w:p>
    <w:p w14:paraId="535670A2" w14:textId="77777777" w:rsidR="00233539" w:rsidRPr="005856B6" w:rsidRDefault="00233539" w:rsidP="00233539">
      <w:pPr>
        <w:spacing w:line="278" w:lineRule="auto"/>
      </w:pPr>
      <w:r w:rsidRPr="005856B6">
        <w:rPr>
          <w:b/>
          <w:bCs/>
        </w:rPr>
        <w:t>Στρεπτοκοκκικές λοιμώξεις σε σχολικές κοινότητες – Επιστημονική καθοδήγηση για γονείς και σχολεία</w:t>
      </w:r>
    </w:p>
    <w:p w14:paraId="362BE3F3" w14:textId="77777777" w:rsidR="00233539" w:rsidRPr="005856B6" w:rsidRDefault="00233539" w:rsidP="00233539">
      <w:pPr>
        <w:spacing w:line="278" w:lineRule="auto"/>
      </w:pPr>
      <w:r w:rsidRPr="005856B6">
        <w:rPr>
          <w:b/>
          <w:bCs/>
        </w:rPr>
        <w:t xml:space="preserve">Αθήνα, </w:t>
      </w:r>
      <w:r>
        <w:rPr>
          <w:b/>
          <w:bCs/>
        </w:rPr>
        <w:t>26/5/2025</w:t>
      </w:r>
    </w:p>
    <w:p w14:paraId="05CF6589" w14:textId="77777777" w:rsidR="00E93B5D" w:rsidRDefault="00233539" w:rsidP="00233539">
      <w:pPr>
        <w:spacing w:line="278" w:lineRule="auto"/>
      </w:pPr>
      <w:r w:rsidRPr="005856B6">
        <w:t xml:space="preserve">Τις τελευταίες εβδομάδες καταγράφεται αυξημένος αριθμός περιστατικών στρεπτοκοκκικής φαρυγγίτιδας, κυρίως σε σχολικές μονάδες της Βόρειας Ελλάδας και </w:t>
      </w:r>
      <w:r w:rsidR="00461B93">
        <w:t>αλλού στην χώρα</w:t>
      </w:r>
      <w:r w:rsidRPr="005856B6">
        <w:t xml:space="preserve">. </w:t>
      </w:r>
    </w:p>
    <w:p w14:paraId="4CD4A6BC" w14:textId="0D5B621B" w:rsidR="00233539" w:rsidRPr="005856B6" w:rsidRDefault="00233539" w:rsidP="00233539">
      <w:pPr>
        <w:spacing w:line="278" w:lineRule="auto"/>
      </w:pPr>
      <w:r w:rsidRPr="005856B6">
        <w:t xml:space="preserve">Σε αυτό το πλαίσιο, </w:t>
      </w:r>
      <w:r w:rsidRPr="00130EDF">
        <w:rPr>
          <w:b/>
          <w:bCs/>
        </w:rPr>
        <w:t xml:space="preserve">θεωρούμε απαραίτητο να αποσαφηνιστούν, με επιστημονική ακρίβεια </w:t>
      </w:r>
      <w:r w:rsidRPr="00130EDF">
        <w:t>και ψύχραιμο λόγο</w:t>
      </w:r>
      <w:r w:rsidRPr="005856B6">
        <w:t>, τα δεδομένα που αφορούν τη μετάδοση, την πρόληψη και τη διαχείριση των περιστατικών σε σχολικό περιβάλλον.</w:t>
      </w:r>
    </w:p>
    <w:p w14:paraId="150D62C0" w14:textId="77777777" w:rsidR="00233539" w:rsidRPr="005856B6" w:rsidRDefault="00233539" w:rsidP="00233539">
      <w:pPr>
        <w:spacing w:line="278" w:lineRule="auto"/>
        <w:rPr>
          <w:b/>
          <w:bCs/>
        </w:rPr>
      </w:pPr>
      <w:r w:rsidRPr="005856B6">
        <w:rPr>
          <w:b/>
          <w:bCs/>
        </w:rPr>
        <w:t>Μετάδοση του στρεπτόκοκκου ομάδας Α</w:t>
      </w:r>
    </w:p>
    <w:p w14:paraId="3D921B2B" w14:textId="77777777" w:rsidR="00233539" w:rsidRPr="005856B6" w:rsidRDefault="00233539" w:rsidP="00233539">
      <w:pPr>
        <w:spacing w:line="278" w:lineRule="auto"/>
        <w:rPr>
          <w:b/>
          <w:bCs/>
        </w:rPr>
      </w:pPr>
      <w:r w:rsidRPr="005856B6">
        <w:t xml:space="preserve">Ο β-αιμολυτικός στρεπτόκοκκος της ομάδας Α (Streptococcus </w:t>
      </w:r>
      <w:proofErr w:type="spellStart"/>
      <w:r w:rsidRPr="005856B6">
        <w:t>pyogenes</w:t>
      </w:r>
      <w:proofErr w:type="spellEnd"/>
      <w:r w:rsidRPr="005856B6">
        <w:t xml:space="preserve">) </w:t>
      </w:r>
      <w:r w:rsidRPr="005856B6">
        <w:rPr>
          <w:b/>
          <w:bCs/>
        </w:rPr>
        <w:t>μεταδίδεται κυρίως μέσω σταγονιδίων από το φάρυγγα και τη ρινική κοιλότητα μολυσμένου ατόμου.</w:t>
      </w:r>
      <w:r w:rsidRPr="005856B6">
        <w:t xml:space="preserve"> Η μετάδοση γίνεται είτε </w:t>
      </w:r>
      <w:r w:rsidRPr="005856B6">
        <w:rPr>
          <w:b/>
          <w:bCs/>
        </w:rPr>
        <w:t>με άμεση επαφή (π.χ. φτέρνισμα, βήχας, φιλιά), είτε με έμμεση επαφή, δηλαδή μέσω αντικειμένων ή επιφανειών που έχουν μολυνθεί από βλέννες ή σάλιο.</w:t>
      </w:r>
    </w:p>
    <w:p w14:paraId="29291C09" w14:textId="77777777" w:rsidR="00233539" w:rsidRPr="005856B6" w:rsidRDefault="00233539" w:rsidP="00233539">
      <w:pPr>
        <w:spacing w:line="278" w:lineRule="auto"/>
        <w:rPr>
          <w:b/>
          <w:bCs/>
        </w:rPr>
      </w:pPr>
      <w:r w:rsidRPr="005856B6">
        <w:t xml:space="preserve">Αν και ο μικροοργανισμός δεν επιβιώνει για μακρό χρονικό διάστημα στο περιβάλλον, </w:t>
      </w:r>
      <w:r w:rsidRPr="005856B6">
        <w:rPr>
          <w:b/>
          <w:bCs/>
        </w:rPr>
        <w:t>η επιβίωσή του σε υγρές επιφάνειες και αντικείμενα (π.χ. παιχνίδια, μολύβια, θρανία) είναι δυνατό να διαρκέσει ώρες ή και ημέρες, και μπορεί να οδηγήσει σε δευτερογενή μετάδοση, ιδιαίτερα σε συνθήκες συγχρωτισμού και κακής υγιεινής.</w:t>
      </w:r>
    </w:p>
    <w:p w14:paraId="29254FD3" w14:textId="77777777" w:rsidR="00233539" w:rsidRPr="005856B6" w:rsidRDefault="00233539" w:rsidP="00233539">
      <w:pPr>
        <w:spacing w:line="278" w:lineRule="auto"/>
        <w:rPr>
          <w:b/>
          <w:bCs/>
        </w:rPr>
      </w:pPr>
      <w:r w:rsidRPr="005856B6">
        <w:t>Σύμφωνα με τις οδηγίες του Ευρωπαϊκού Κέντρου Ελέγχου Νοσημάτων (ECDC, 2023) και του Αμερικανικού CDC (2024</w:t>
      </w:r>
      <w:r w:rsidRPr="005856B6">
        <w:rPr>
          <w:b/>
          <w:bCs/>
        </w:rPr>
        <w:t>), η μετάδοση μέσω επιφανειών θεωρείται πιθανή αλλά όχι ο κύριος μηχανισμός διασποράς.</w:t>
      </w:r>
      <w:r w:rsidRPr="005856B6">
        <w:t xml:space="preserve"> </w:t>
      </w:r>
      <w:r w:rsidRPr="005856B6">
        <w:rPr>
          <w:b/>
          <w:bCs/>
        </w:rPr>
        <w:t>Ο</w:t>
      </w:r>
      <w:r w:rsidRPr="005856B6">
        <w:t xml:space="preserve"> </w:t>
      </w:r>
      <w:r w:rsidRPr="005856B6">
        <w:rPr>
          <w:b/>
          <w:bCs/>
        </w:rPr>
        <w:t>βασικός παράγοντας διασποράς είναι η παραμονή παιδιών με συμπτώματα στο σχολείο και η στενή επαφή χωρίς τήρηση βασικών κανόνων υγιεινής.</w:t>
      </w:r>
    </w:p>
    <w:p w14:paraId="5D2B8429" w14:textId="5BFA1EAA" w:rsidR="00233539" w:rsidRPr="005856B6" w:rsidRDefault="00233539" w:rsidP="00233539">
      <w:pPr>
        <w:spacing w:line="278" w:lineRule="auto"/>
        <w:rPr>
          <w:b/>
          <w:bCs/>
        </w:rPr>
      </w:pPr>
      <w:r w:rsidRPr="005856B6">
        <w:br/>
      </w:r>
      <w:r w:rsidRPr="005856B6">
        <w:rPr>
          <w:b/>
          <w:bCs/>
        </w:rPr>
        <w:t>Μέτρα καθαρισμού και υγιεινής</w:t>
      </w:r>
    </w:p>
    <w:p w14:paraId="697A0DC8" w14:textId="77777777" w:rsidR="00233539" w:rsidRPr="005856B6" w:rsidRDefault="00233539" w:rsidP="00233539">
      <w:pPr>
        <w:spacing w:line="278" w:lineRule="auto"/>
      </w:pPr>
      <w:r w:rsidRPr="005856B6">
        <w:rPr>
          <w:b/>
          <w:bCs/>
        </w:rPr>
        <w:t xml:space="preserve">Δεν απαιτείται μαζική απολύμανση των σχολείων </w:t>
      </w:r>
      <w:r w:rsidRPr="005856B6">
        <w:t xml:space="preserve">με εξειδικευμένα συνεργεία. Ωστόσο, </w:t>
      </w:r>
      <w:r w:rsidRPr="005856B6">
        <w:rPr>
          <w:b/>
          <w:bCs/>
        </w:rPr>
        <w:t xml:space="preserve">συνιστάται αυξημένη φροντίδα για την τακτική και επιμελή καθαριότητα των επιφανειών που αγγίζονται συχνά </w:t>
      </w:r>
      <w:r w:rsidRPr="005856B6">
        <w:t xml:space="preserve">(όπως θρανία, πόμολα, βρύσες, τουαλέτες και παιχνίδια). </w:t>
      </w:r>
      <w:r w:rsidRPr="005856B6">
        <w:rPr>
          <w:b/>
          <w:bCs/>
        </w:rPr>
        <w:t>Ο καθαρισμός με κοινά απορρυπαντικά ή οικιακά απολυμαντικά είναι επαρκής, εφόσον γίνεται καθημερινά,</w:t>
      </w:r>
      <w:r w:rsidRPr="005856B6">
        <w:t xml:space="preserve"> ιδιαίτερα σε περιόδους έξαρσης.</w:t>
      </w:r>
    </w:p>
    <w:p w14:paraId="0A6F9949" w14:textId="77777777" w:rsidR="00233539" w:rsidRPr="005856B6" w:rsidRDefault="00233539" w:rsidP="00233539">
      <w:pPr>
        <w:spacing w:line="278" w:lineRule="auto"/>
        <w:rPr>
          <w:b/>
          <w:bCs/>
        </w:rPr>
      </w:pPr>
      <w:r w:rsidRPr="005856B6">
        <w:rPr>
          <w:b/>
          <w:bCs/>
        </w:rPr>
        <w:t>Η υπερβολική χρήση απολυμαντικών ή η «συμβολική» απολύμανση χωρίς ταυτόχρονα μέτρα πρόληψης και ενημέρωσης δεν προσφέρει ουσιαστικό όφελος.</w:t>
      </w:r>
    </w:p>
    <w:p w14:paraId="71187CCA" w14:textId="77777777" w:rsidR="003E309F" w:rsidRDefault="003E309F">
      <w:pPr>
        <w:rPr>
          <w:b/>
          <w:bCs/>
        </w:rPr>
      </w:pPr>
      <w:r>
        <w:rPr>
          <w:b/>
          <w:bCs/>
        </w:rPr>
        <w:br w:type="page"/>
      </w:r>
    </w:p>
    <w:p w14:paraId="76584102" w14:textId="0329AE83" w:rsidR="00233539" w:rsidRPr="005856B6" w:rsidRDefault="00233539" w:rsidP="00233539">
      <w:pPr>
        <w:spacing w:line="278" w:lineRule="auto"/>
        <w:rPr>
          <w:b/>
          <w:bCs/>
        </w:rPr>
      </w:pPr>
      <w:r w:rsidRPr="005856B6">
        <w:rPr>
          <w:b/>
          <w:bCs/>
        </w:rPr>
        <w:lastRenderedPageBreak/>
        <w:t>Κλείσιμο σχολείων – Πότε συνιστάται</w:t>
      </w:r>
    </w:p>
    <w:p w14:paraId="32C2F279" w14:textId="77777777" w:rsidR="00233539" w:rsidRPr="005856B6" w:rsidRDefault="00233539" w:rsidP="00233539">
      <w:pPr>
        <w:spacing w:line="278" w:lineRule="auto"/>
      </w:pPr>
      <w:r w:rsidRPr="005856B6">
        <w:t xml:space="preserve">Το κλείσιμο σχολείων </w:t>
      </w:r>
      <w:r w:rsidRPr="005856B6">
        <w:rPr>
          <w:b/>
          <w:bCs/>
        </w:rPr>
        <w:t>δεν συνιστάται</w:t>
      </w:r>
      <w:r w:rsidRPr="005856B6">
        <w:t xml:space="preserve"> ως γενικό μέτρο πρόληψης. Μπορεί να εξεταστεί μόνο σε περιπτώσεις επιβεβαιωμένης εκτεταμένης διασποράς, με σημαντικό αριθμό νοσηλειών ή σοβαρών περιστατικών, και αποκλειστικά έπειτα από τεκμηριωμένη εισήγηση των υγειονομικών αρχών.</w:t>
      </w:r>
    </w:p>
    <w:p w14:paraId="7BDCD276" w14:textId="77777777" w:rsidR="00233539" w:rsidRPr="005856B6" w:rsidRDefault="00233539" w:rsidP="00233539">
      <w:pPr>
        <w:spacing w:line="278" w:lineRule="auto"/>
      </w:pPr>
      <w:r w:rsidRPr="005856B6">
        <w:t>Η εμπειρία από τη διαχείριση επιδημιών σε σχολικές μονάδες δείχνει ότι η διακοπή λειτουργίας χωρίς συνδυασμό με έλεγχο κρουσμάτων, ενημέρωση, και τήρηση κανόνων υγιεινής, έχει περιορισμένη επιδημιολογική αξία.</w:t>
      </w:r>
    </w:p>
    <w:p w14:paraId="6182F625" w14:textId="77777777" w:rsidR="00233539" w:rsidRPr="005856B6" w:rsidRDefault="00233539" w:rsidP="00233539">
      <w:pPr>
        <w:spacing w:line="278" w:lineRule="auto"/>
        <w:rPr>
          <w:b/>
          <w:bCs/>
        </w:rPr>
      </w:pPr>
      <w:r w:rsidRPr="005856B6">
        <w:rPr>
          <w:b/>
          <w:bCs/>
        </w:rPr>
        <w:t>Συστάσεις προς γονείς και σχολεία</w:t>
      </w:r>
    </w:p>
    <w:p w14:paraId="7829DE40" w14:textId="77777777" w:rsidR="00233539" w:rsidRPr="005856B6" w:rsidRDefault="00233539" w:rsidP="00233539">
      <w:pPr>
        <w:numPr>
          <w:ilvl w:val="0"/>
          <w:numId w:val="2"/>
        </w:numPr>
        <w:spacing w:line="278" w:lineRule="auto"/>
      </w:pPr>
      <w:r w:rsidRPr="005856B6">
        <w:t xml:space="preserve">Παιδιά με συμπτώματα όπως πυρετός, πονόλαιμος ή εξάνθημα </w:t>
      </w:r>
      <w:r w:rsidRPr="005856B6">
        <w:rPr>
          <w:b/>
          <w:bCs/>
        </w:rPr>
        <w:t>δεν πρέπει</w:t>
      </w:r>
      <w:r w:rsidRPr="005856B6">
        <w:t xml:space="preserve"> να προσέρχονται στο σχολείο.</w:t>
      </w:r>
    </w:p>
    <w:p w14:paraId="79404445" w14:textId="4CCBFA44" w:rsidR="00233539" w:rsidRDefault="00233539" w:rsidP="00233539">
      <w:pPr>
        <w:numPr>
          <w:ilvl w:val="0"/>
          <w:numId w:val="2"/>
        </w:numPr>
        <w:spacing w:line="278" w:lineRule="auto"/>
      </w:pPr>
      <w:r w:rsidRPr="005856B6">
        <w:rPr>
          <w:b/>
          <w:bCs/>
        </w:rPr>
        <w:t>Ο παιδίατρος είναι υπεύθυνος για τη διάγνωση και την εκτίμηση της αναγκαιότητας θεραπείας</w:t>
      </w:r>
      <w:r w:rsidRPr="005856B6">
        <w:t>. Η επιβεβαίωση της στρεπτοκοκκικής λοίμωξης γίνεται με ταχέα τεστ ανίχνευσης αντιγόνου</w:t>
      </w:r>
      <w:r w:rsidR="00C50889">
        <w:t xml:space="preserve"> </w:t>
      </w:r>
      <w:r w:rsidR="0019456D">
        <w:t>από τον παιδίατρο</w:t>
      </w:r>
      <w:r w:rsidRPr="005856B6">
        <w:t xml:space="preserve"> ή καλλιέργεια φαρυγγικού επιχρίσματος</w:t>
      </w:r>
      <w:r w:rsidR="0019456D">
        <w:t xml:space="preserve"> από το εργαστήριο</w:t>
      </w:r>
      <w:r w:rsidRPr="005856B6">
        <w:t>.</w:t>
      </w:r>
      <w:r>
        <w:t xml:space="preserve"> </w:t>
      </w:r>
    </w:p>
    <w:p w14:paraId="3187F132" w14:textId="77777777" w:rsidR="00233539" w:rsidRPr="005856B6" w:rsidRDefault="00233539" w:rsidP="00233539">
      <w:pPr>
        <w:numPr>
          <w:ilvl w:val="0"/>
          <w:numId w:val="2"/>
        </w:numPr>
        <w:spacing w:line="278" w:lineRule="auto"/>
      </w:pPr>
      <w:r w:rsidRPr="005856B6">
        <w:t>Μετά την έναρξη κατάλληλης αντιβιοτικής αγωγής, το παιδί παύει να είναι μεταδοτικό εντός 24 ωρών και μπορεί να επιστρέψει στο σχολείο εφόσον έχει καλή γενική κατάσταση.</w:t>
      </w:r>
    </w:p>
    <w:p w14:paraId="473CD4D2" w14:textId="77777777" w:rsidR="00233539" w:rsidRPr="00B330B4" w:rsidRDefault="00233539" w:rsidP="00233539">
      <w:pPr>
        <w:numPr>
          <w:ilvl w:val="0"/>
          <w:numId w:val="2"/>
        </w:numPr>
        <w:spacing w:line="278" w:lineRule="auto"/>
        <w:rPr>
          <w:b/>
          <w:bCs/>
        </w:rPr>
      </w:pPr>
      <w:r w:rsidRPr="005856B6">
        <w:t xml:space="preserve">Το προσωπικό των σχολείων θα πρέπει να υπενθυμίζει και να ενισχύει τη σωστή υγιεινή χεριών, την αναπνευστική υγιεινή (κάλυψη στόματος – μύτης κατά τον βήχα) και την </w:t>
      </w:r>
      <w:r w:rsidRPr="00B330B4">
        <w:rPr>
          <w:b/>
          <w:bCs/>
        </w:rPr>
        <w:t>αποφυγή κοινής χρήσης αντικειμένων.</w:t>
      </w:r>
    </w:p>
    <w:p w14:paraId="03BD44F9" w14:textId="0B446E87" w:rsidR="00233539" w:rsidRPr="00133163" w:rsidRDefault="00233539" w:rsidP="00233539">
      <w:pPr>
        <w:rPr>
          <w:b/>
          <w:bCs/>
        </w:rPr>
      </w:pPr>
      <w:r w:rsidRPr="00133163">
        <w:rPr>
          <w:b/>
          <w:bCs/>
        </w:rPr>
        <w:t>Σχετικά με τη χρήση των ταχέων διαγνωστικών δοκιμασιών (</w:t>
      </w:r>
      <w:proofErr w:type="spellStart"/>
      <w:r w:rsidRPr="00133163">
        <w:rPr>
          <w:b/>
          <w:bCs/>
        </w:rPr>
        <w:t>στρεπ</w:t>
      </w:r>
      <w:proofErr w:type="spellEnd"/>
      <w:r w:rsidRPr="00133163">
        <w:rPr>
          <w:b/>
          <w:bCs/>
        </w:rPr>
        <w:t>-τεστ)</w:t>
      </w:r>
    </w:p>
    <w:p w14:paraId="0F0BBF47" w14:textId="77777777" w:rsidR="00233539" w:rsidRPr="00133163" w:rsidRDefault="00233539" w:rsidP="00233539">
      <w:pPr>
        <w:rPr>
          <w:b/>
          <w:bCs/>
        </w:rPr>
      </w:pPr>
      <w:r>
        <w:t>Οι ταχείες διαγνωστικές δοκιμασίες για στρεπτοκοκκική λοίμωξη (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strep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) πρέπει να διενεργούνται αποκλειστικά σε παιδιά που παρουσιάζουν σαφή κλινική εικόνα συμβατή με στρεπτοκοκκική φαρυγγίτιδα. </w:t>
      </w:r>
      <w:r w:rsidRPr="00133163">
        <w:rPr>
          <w:b/>
          <w:bCs/>
        </w:rPr>
        <w:t>Η σωστή ερμηνεία των αποτελεσμάτων προϋποθέτει κατάλληλη κλινική αξιολόγηση, καθώς και σωστή τεχνική λήψης φαρυγγικού επιχρίσματος, η οποία δεν είναι εφικτή εκτός ιατρικού περιβάλλοντος.</w:t>
      </w:r>
    </w:p>
    <w:p w14:paraId="50B5D0D2" w14:textId="77777777" w:rsidR="00233539" w:rsidRPr="005856B6" w:rsidRDefault="00233539" w:rsidP="00233539">
      <w:pPr>
        <w:spacing w:line="278" w:lineRule="auto"/>
        <w:rPr>
          <w:b/>
          <w:bCs/>
        </w:rPr>
      </w:pPr>
      <w:r>
        <w:t xml:space="preserve">Η χρήση αυτών των τεστ από γονείς στο σπίτι ή η διενέργειά τους σε φαρμακεία, χωρίς ιατρική καθοδήγηση, ενέχει υψηλό κίνδυνο εσφαλμένων αποτελεσμάτων και λανθασμένων συμπερασμάτων, ιδιαίτερα όταν πρόκειται για ασυμπτωματικά παιδιά. </w:t>
      </w:r>
      <w:r w:rsidRPr="00133163">
        <w:rPr>
          <w:b/>
          <w:bCs/>
        </w:rPr>
        <w:t>Η αδικαιολόγητη χρήση τους</w:t>
      </w:r>
      <w:r>
        <w:t xml:space="preserve">, υπό το βάρος ανησυχίας ή φόβου, δεν συμβάλλει στη δημόσια υγεία και </w:t>
      </w:r>
      <w:r w:rsidRPr="00133163">
        <w:rPr>
          <w:b/>
          <w:bCs/>
        </w:rPr>
        <w:t>ενδέχεται να οδηγήσει σε αχρείαστες θεραπείες ή σε εφησυχασμό έναντι πραγματικής λοίμωξης.</w:t>
      </w:r>
    </w:p>
    <w:p w14:paraId="6A18F3CF" w14:textId="57BD1DE7" w:rsidR="00233539" w:rsidRPr="005856B6" w:rsidRDefault="00702D63" w:rsidP="00233539">
      <w:pPr>
        <w:spacing w:line="278" w:lineRule="auto"/>
      </w:pPr>
      <w:r>
        <w:t>Σ</w:t>
      </w:r>
      <w:r w:rsidR="001C1FEB">
        <w:t>υ</w:t>
      </w:r>
      <w:r>
        <w:t xml:space="preserve">στήνεται στους γονείς </w:t>
      </w:r>
      <w:r w:rsidR="002E6F66">
        <w:t xml:space="preserve">για μεγαλύτερη </w:t>
      </w:r>
      <w:r w:rsidR="00E5322D">
        <w:t xml:space="preserve">ασφάλεια των παιδιών τους να επαγρυπνούν </w:t>
      </w:r>
      <w:r w:rsidR="00DB3B7C">
        <w:t xml:space="preserve">για την εμφάνιση συμπτωμάτων και να </w:t>
      </w:r>
      <w:r w:rsidR="007F449E">
        <w:t>απευθύνονται στον παιδίατρο εγκαίρως για διά</w:t>
      </w:r>
      <w:r w:rsidR="003B485F">
        <w:t>γνωση και λήψη θεραπείας</w:t>
      </w:r>
      <w:r w:rsidR="00233539" w:rsidRPr="005856B6">
        <w:t xml:space="preserve"> όπου ενδείκνυται. </w:t>
      </w:r>
    </w:p>
    <w:p w14:paraId="6ED17225" w14:textId="77777777" w:rsidR="003B485F" w:rsidRDefault="003B485F" w:rsidP="00CB3B9D">
      <w:pPr>
        <w:jc w:val="both"/>
      </w:pPr>
    </w:p>
    <w:p w14:paraId="63983468" w14:textId="1A606BE0" w:rsidR="00D911A3" w:rsidRDefault="00F630B6">
      <w:r>
        <w:t xml:space="preserve">Ο </w:t>
      </w:r>
      <w:r w:rsidR="00233539">
        <w:t>Πρόεδρος</w:t>
      </w:r>
      <w:r w:rsidR="00233539">
        <w:tab/>
      </w:r>
      <w:r w:rsidR="00233539">
        <w:tab/>
      </w:r>
      <w:r w:rsidR="00233539">
        <w:tab/>
      </w:r>
      <w:r w:rsidR="00233539">
        <w:tab/>
      </w:r>
      <w:r w:rsidR="00233539">
        <w:tab/>
      </w:r>
      <w:r w:rsidR="00233539">
        <w:tab/>
      </w:r>
      <w:r w:rsidR="00233539">
        <w:tab/>
      </w:r>
      <w:r w:rsidR="00233539">
        <w:tab/>
      </w:r>
      <w:r w:rsidR="00233539">
        <w:tab/>
      </w:r>
      <w:r w:rsidR="00233539">
        <w:tab/>
        <w:t>Ο Γραμματέας</w:t>
      </w:r>
    </w:p>
    <w:p w14:paraId="738E2C54" w14:textId="11D6F894" w:rsidR="00233539" w:rsidRDefault="00233539">
      <w:r>
        <w:t>Κωνσταντίνος Ι. Νταλούκας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Ιωάννης </w:t>
      </w:r>
      <w:proofErr w:type="spellStart"/>
      <w:r>
        <w:t>Ρϊτσας</w:t>
      </w:r>
      <w:proofErr w:type="spellEnd"/>
    </w:p>
    <w:p w14:paraId="386CA806" w14:textId="77777777" w:rsidR="00F630B6" w:rsidRDefault="00F630B6"/>
    <w:p w14:paraId="7C9D5E6F" w14:textId="77777777" w:rsidR="00F630B6" w:rsidRPr="003B485F" w:rsidRDefault="00F630B6" w:rsidP="00F630B6">
      <w:pPr>
        <w:jc w:val="both"/>
        <w:rPr>
          <w:i/>
          <w:iCs/>
        </w:rPr>
      </w:pPr>
      <w:r w:rsidRPr="003B485F">
        <w:rPr>
          <w:i/>
          <w:iCs/>
        </w:rPr>
        <w:t>Πηγή:</w:t>
      </w:r>
      <w:r w:rsidRPr="003B485F">
        <w:rPr>
          <w:i/>
          <w:iCs/>
        </w:rPr>
        <w:br/>
      </w:r>
      <w:hyperlink r:id="rId7" w:history="1">
        <w:r w:rsidRPr="003B485F">
          <w:rPr>
            <w:rStyle w:val="-"/>
            <w:i/>
            <w:iCs/>
          </w:rPr>
          <w:t>https://www.ecdc.europa.eu/en/streptococcus-pyogenes</w:t>
        </w:r>
      </w:hyperlink>
      <w:r w:rsidRPr="003B485F">
        <w:rPr>
          <w:i/>
          <w:iCs/>
        </w:rPr>
        <w:br/>
      </w:r>
      <w:hyperlink r:id="rId8" w:history="1">
        <w:r w:rsidRPr="003B485F">
          <w:rPr>
            <w:rStyle w:val="-"/>
            <w:i/>
            <w:iCs/>
          </w:rPr>
          <w:t>https://www.cdc.gov/groupastrep/index.html</w:t>
        </w:r>
      </w:hyperlink>
    </w:p>
    <w:p w14:paraId="5582A965" w14:textId="77777777" w:rsidR="00F630B6" w:rsidRDefault="00F630B6"/>
    <w:sectPr w:rsidR="00F630B6" w:rsidSect="00CB3B9D">
      <w:pgSz w:w="11906" w:h="16838"/>
      <w:pgMar w:top="1440" w:right="707" w:bottom="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12F56"/>
    <w:multiLevelType w:val="multilevel"/>
    <w:tmpl w:val="4868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86A6D"/>
    <w:multiLevelType w:val="multilevel"/>
    <w:tmpl w:val="3FB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568350">
    <w:abstractNumId w:val="0"/>
  </w:num>
  <w:num w:numId="2" w16cid:durableId="188594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9D"/>
    <w:rsid w:val="00053FFF"/>
    <w:rsid w:val="00055EEF"/>
    <w:rsid w:val="00130EDF"/>
    <w:rsid w:val="001613FA"/>
    <w:rsid w:val="0019456D"/>
    <w:rsid w:val="001C1FEB"/>
    <w:rsid w:val="00202E9F"/>
    <w:rsid w:val="00233539"/>
    <w:rsid w:val="002E6F66"/>
    <w:rsid w:val="00320502"/>
    <w:rsid w:val="0032554C"/>
    <w:rsid w:val="003B485F"/>
    <w:rsid w:val="003E309F"/>
    <w:rsid w:val="00424F28"/>
    <w:rsid w:val="00435139"/>
    <w:rsid w:val="00461B93"/>
    <w:rsid w:val="00702D63"/>
    <w:rsid w:val="007F449E"/>
    <w:rsid w:val="009378B3"/>
    <w:rsid w:val="009403C1"/>
    <w:rsid w:val="00B330B4"/>
    <w:rsid w:val="00C50889"/>
    <w:rsid w:val="00CB3B9D"/>
    <w:rsid w:val="00D911A3"/>
    <w:rsid w:val="00DB3B7C"/>
    <w:rsid w:val="00DC1092"/>
    <w:rsid w:val="00E5322D"/>
    <w:rsid w:val="00E93B5D"/>
    <w:rsid w:val="00EB6B71"/>
    <w:rsid w:val="00F630B6"/>
    <w:rsid w:val="00FA0B93"/>
    <w:rsid w:val="00FB7788"/>
    <w:rsid w:val="00F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9E94"/>
  <w15:chartTrackingRefBased/>
  <w15:docId w15:val="{B7F75DB5-7B51-4BBF-862A-959F433F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3B9D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9403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0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groupastrep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dc.europa.eu/en/streptococcus-pyoge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omep.g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825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Ρίτσας</dc:creator>
  <cp:keywords/>
  <dc:description/>
  <cp:lastModifiedBy>Κώσταs Νταλούκας</cp:lastModifiedBy>
  <cp:revision>20</cp:revision>
  <dcterms:created xsi:type="dcterms:W3CDTF">2025-05-26T12:31:00Z</dcterms:created>
  <dcterms:modified xsi:type="dcterms:W3CDTF">2025-05-26T12:56:00Z</dcterms:modified>
</cp:coreProperties>
</file>