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A4B" w:rsidRDefault="00146A4B" w:rsidP="00146A4B">
      <w:pPr>
        <w:spacing w:after="0" w:line="240" w:lineRule="auto"/>
        <w:jc w:val="center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ΕΛΛΗΝΙΚΗ ΔΗΜΟΚΡΑΤΙΑ</w:t>
      </w:r>
    </w:p>
    <w:p w:rsidR="00146A4B" w:rsidRDefault="00146A4B" w:rsidP="00146A4B">
      <w:pPr>
        <w:spacing w:after="0" w:line="240" w:lineRule="auto"/>
        <w:ind w:firstLine="720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 xml:space="preserve">                                                                     ΥΠΟΥΡΓΕΙΟ ΥΓΕΙΑΣ </w:t>
      </w:r>
    </w:p>
    <w:p w:rsidR="00146A4B" w:rsidRDefault="00146A4B" w:rsidP="00146A4B">
      <w:pPr>
        <w:spacing w:after="0" w:line="240" w:lineRule="auto"/>
        <w:ind w:firstLine="720"/>
        <w:jc w:val="center"/>
        <w:rPr>
          <w:rFonts w:asciiTheme="majorHAnsi" w:hAnsiTheme="majorHAnsi" w:cs="Arial"/>
          <w:b/>
          <w:spacing w:val="80"/>
          <w:sz w:val="24"/>
          <w:szCs w:val="24"/>
        </w:rPr>
      </w:pPr>
      <w:r>
        <w:rPr>
          <w:rFonts w:asciiTheme="majorHAnsi" w:hAnsiTheme="majorHAnsi" w:cs="Arial"/>
          <w:b/>
          <w:spacing w:val="80"/>
        </w:rPr>
        <w:t>ΙΑΤΡΙΚΟΣ ΣΥΛΛΟΓΟΣ ΛΑΡΙΣΑΣ</w:t>
      </w:r>
    </w:p>
    <w:p w:rsidR="00146A4B" w:rsidRDefault="00146A4B" w:rsidP="00146A4B">
      <w:pPr>
        <w:spacing w:after="0" w:line="240" w:lineRule="auto"/>
        <w:jc w:val="center"/>
        <w:rPr>
          <w:rFonts w:asciiTheme="majorHAnsi" w:hAnsiTheme="majorHAnsi" w:cs="Arial"/>
          <w:b/>
          <w:spacing w:val="80"/>
        </w:rPr>
      </w:pPr>
      <w:r>
        <w:rPr>
          <w:rFonts w:asciiTheme="majorHAnsi" w:hAnsiTheme="majorHAnsi" w:cs="Arial"/>
          <w:b/>
          <w:spacing w:val="80"/>
        </w:rPr>
        <w:t>«Ο ΙΠΠΟΚΡΑΤΗΣ»</w:t>
      </w:r>
    </w:p>
    <w:p w:rsidR="00146A4B" w:rsidRPr="00146A4B" w:rsidRDefault="00146A4B" w:rsidP="00146A4B">
      <w:pPr>
        <w:spacing w:after="0" w:line="240" w:lineRule="auto"/>
        <w:jc w:val="center"/>
        <w:rPr>
          <w:rFonts w:asciiTheme="majorHAnsi" w:hAnsiTheme="majorHAnsi" w:cs="Arial"/>
          <w:b/>
          <w:spacing w:val="60"/>
        </w:rPr>
      </w:pPr>
      <w:r>
        <w:rPr>
          <w:rFonts w:asciiTheme="majorHAnsi" w:hAnsiTheme="majorHAnsi" w:cs="Arial"/>
          <w:b/>
          <w:spacing w:val="60"/>
        </w:rPr>
        <w:t>Ν</w:t>
      </w:r>
      <w:r w:rsidRPr="00146A4B">
        <w:rPr>
          <w:rFonts w:asciiTheme="majorHAnsi" w:hAnsiTheme="majorHAnsi" w:cs="Arial"/>
          <w:b/>
          <w:spacing w:val="60"/>
        </w:rPr>
        <w:t>.</w:t>
      </w:r>
      <w:r>
        <w:rPr>
          <w:rFonts w:asciiTheme="majorHAnsi" w:hAnsiTheme="majorHAnsi" w:cs="Arial"/>
          <w:b/>
          <w:spacing w:val="60"/>
        </w:rPr>
        <w:t>Π</w:t>
      </w:r>
      <w:r w:rsidRPr="00146A4B">
        <w:rPr>
          <w:rFonts w:asciiTheme="majorHAnsi" w:hAnsiTheme="majorHAnsi" w:cs="Arial"/>
          <w:b/>
          <w:spacing w:val="60"/>
        </w:rPr>
        <w:t>.</w:t>
      </w:r>
      <w:r>
        <w:rPr>
          <w:rFonts w:asciiTheme="majorHAnsi" w:hAnsiTheme="majorHAnsi" w:cs="Arial"/>
          <w:b/>
          <w:spacing w:val="60"/>
        </w:rPr>
        <w:t>Δ</w:t>
      </w:r>
      <w:r w:rsidRPr="00146A4B">
        <w:rPr>
          <w:rFonts w:asciiTheme="majorHAnsi" w:hAnsiTheme="majorHAnsi" w:cs="Arial"/>
          <w:b/>
          <w:spacing w:val="60"/>
        </w:rPr>
        <w:t>.</w:t>
      </w:r>
      <w:r>
        <w:rPr>
          <w:rFonts w:asciiTheme="majorHAnsi" w:hAnsiTheme="majorHAnsi" w:cs="Arial"/>
          <w:b/>
          <w:spacing w:val="60"/>
        </w:rPr>
        <w:t>Δ</w:t>
      </w:r>
      <w:r w:rsidRPr="00146A4B">
        <w:rPr>
          <w:rFonts w:asciiTheme="majorHAnsi" w:hAnsiTheme="majorHAnsi" w:cs="Arial"/>
          <w:b/>
          <w:spacing w:val="60"/>
        </w:rPr>
        <w:t>.</w:t>
      </w:r>
    </w:p>
    <w:p w:rsidR="00146A4B" w:rsidRDefault="00146A4B" w:rsidP="00146A4B">
      <w:pPr>
        <w:pBdr>
          <w:top w:val="single" w:sz="4" w:space="1" w:color="auto"/>
          <w:bottom w:val="single" w:sz="4" w:space="1" w:color="auto"/>
        </w:pBdr>
        <w:spacing w:after="0" w:line="240" w:lineRule="auto"/>
        <w:ind w:firstLine="720"/>
        <w:jc w:val="center"/>
        <w:rPr>
          <w:rFonts w:asciiTheme="majorHAnsi" w:hAnsiTheme="majorHAnsi" w:cs="Arial"/>
          <w:b/>
          <w:spacing w:val="60"/>
          <w:lang w:val="en-GB"/>
        </w:rPr>
      </w:pPr>
      <w:r>
        <w:rPr>
          <w:rFonts w:asciiTheme="majorHAnsi" w:hAnsiTheme="majorHAnsi" w:cs="Arial"/>
          <w:b/>
          <w:spacing w:val="60"/>
          <w:lang w:val="en-GB"/>
        </w:rPr>
        <w:t>MEDICAL ASSOCIATION OF LARISSA</w:t>
      </w:r>
    </w:p>
    <w:p w:rsidR="00146A4B" w:rsidRPr="00146A4B" w:rsidRDefault="00146A4B" w:rsidP="00146A4B">
      <w:pPr>
        <w:spacing w:after="0" w:line="240" w:lineRule="auto"/>
        <w:ind w:firstLine="720"/>
        <w:jc w:val="center"/>
        <w:rPr>
          <w:rFonts w:asciiTheme="majorHAnsi" w:hAnsiTheme="majorHAnsi" w:cs="Arial"/>
          <w:b/>
          <w:sz w:val="18"/>
          <w:szCs w:val="18"/>
          <w:lang w:val="en-US"/>
        </w:rPr>
      </w:pPr>
      <w:r w:rsidRPr="00146A4B">
        <w:rPr>
          <w:rFonts w:asciiTheme="majorHAnsi" w:hAnsiTheme="majorHAnsi" w:cs="Arial"/>
          <w:b/>
          <w:sz w:val="18"/>
          <w:szCs w:val="18"/>
          <w:lang w:val="en-US"/>
        </w:rPr>
        <w:t>28</w:t>
      </w:r>
      <w:r>
        <w:rPr>
          <w:rFonts w:asciiTheme="majorHAnsi" w:hAnsiTheme="majorHAnsi" w:cs="Arial"/>
          <w:b/>
          <w:sz w:val="18"/>
          <w:szCs w:val="18"/>
          <w:vertAlign w:val="superscript"/>
        </w:rPr>
        <w:t>ης</w:t>
      </w:r>
      <w:r w:rsidRPr="00146A4B">
        <w:rPr>
          <w:rFonts w:asciiTheme="majorHAnsi" w:hAnsiTheme="majorHAnsi" w:cs="Arial"/>
          <w:b/>
          <w:sz w:val="18"/>
          <w:szCs w:val="18"/>
          <w:lang w:val="en-US"/>
        </w:rPr>
        <w:t xml:space="preserve"> </w:t>
      </w:r>
      <w:r>
        <w:rPr>
          <w:rFonts w:asciiTheme="majorHAnsi" w:hAnsiTheme="majorHAnsi" w:cs="Arial"/>
          <w:b/>
          <w:sz w:val="18"/>
          <w:szCs w:val="18"/>
        </w:rPr>
        <w:t>ΟΚΤΩΒΡΙΟΥ</w:t>
      </w:r>
      <w:r w:rsidRPr="00146A4B">
        <w:rPr>
          <w:rFonts w:asciiTheme="majorHAnsi" w:hAnsiTheme="majorHAnsi" w:cs="Arial"/>
          <w:b/>
          <w:sz w:val="18"/>
          <w:szCs w:val="18"/>
          <w:lang w:val="en-US"/>
        </w:rPr>
        <w:t xml:space="preserve"> 43*412 23 </w:t>
      </w:r>
      <w:r>
        <w:rPr>
          <w:rFonts w:asciiTheme="majorHAnsi" w:hAnsiTheme="majorHAnsi" w:cs="Arial"/>
          <w:b/>
          <w:sz w:val="18"/>
          <w:szCs w:val="18"/>
        </w:rPr>
        <w:t>ΛΑΡΙΣΑ</w:t>
      </w:r>
      <w:r w:rsidRPr="00146A4B">
        <w:rPr>
          <w:rFonts w:asciiTheme="majorHAnsi" w:hAnsiTheme="majorHAnsi" w:cs="Arial"/>
          <w:b/>
          <w:sz w:val="18"/>
          <w:szCs w:val="18"/>
          <w:lang w:val="en-US"/>
        </w:rPr>
        <w:t>*</w:t>
      </w:r>
      <w:proofErr w:type="gramStart"/>
      <w:r>
        <w:rPr>
          <w:rFonts w:asciiTheme="majorHAnsi" w:hAnsiTheme="majorHAnsi" w:cs="Arial"/>
          <w:b/>
          <w:sz w:val="18"/>
          <w:szCs w:val="18"/>
        </w:rPr>
        <w:t>ΤΗΛ</w:t>
      </w:r>
      <w:r w:rsidRPr="00146A4B">
        <w:rPr>
          <w:rFonts w:asciiTheme="majorHAnsi" w:hAnsiTheme="majorHAnsi" w:cs="Arial"/>
          <w:b/>
          <w:sz w:val="18"/>
          <w:szCs w:val="18"/>
          <w:lang w:val="en-US"/>
        </w:rPr>
        <w:t>.:2410</w:t>
      </w:r>
      <w:proofErr w:type="gramEnd"/>
      <w:r w:rsidRPr="00146A4B">
        <w:rPr>
          <w:rFonts w:asciiTheme="majorHAnsi" w:hAnsiTheme="majorHAnsi" w:cs="Arial"/>
          <w:b/>
          <w:sz w:val="18"/>
          <w:szCs w:val="18"/>
          <w:lang w:val="en-US"/>
        </w:rPr>
        <w:t xml:space="preserve"> 236036-2410 287777*</w:t>
      </w:r>
      <w:r>
        <w:rPr>
          <w:rFonts w:asciiTheme="majorHAnsi" w:hAnsiTheme="majorHAnsi" w:cs="Arial"/>
          <w:b/>
          <w:sz w:val="18"/>
          <w:szCs w:val="18"/>
          <w:lang w:val="en-GB"/>
        </w:rPr>
        <w:t>FAX</w:t>
      </w:r>
      <w:r w:rsidRPr="00146A4B">
        <w:rPr>
          <w:rFonts w:asciiTheme="majorHAnsi" w:hAnsiTheme="majorHAnsi" w:cs="Arial"/>
          <w:b/>
          <w:sz w:val="18"/>
          <w:szCs w:val="18"/>
          <w:lang w:val="en-US"/>
        </w:rPr>
        <w:t>:2410 287777</w:t>
      </w:r>
    </w:p>
    <w:p w:rsidR="00146A4B" w:rsidRPr="00146A4B" w:rsidRDefault="00146A4B" w:rsidP="00146A4B">
      <w:pPr>
        <w:spacing w:after="0" w:line="240" w:lineRule="auto"/>
        <w:ind w:firstLine="720"/>
        <w:jc w:val="center"/>
        <w:rPr>
          <w:rFonts w:asciiTheme="majorHAnsi" w:hAnsiTheme="majorHAnsi" w:cs="Arial"/>
          <w:b/>
          <w:sz w:val="20"/>
          <w:szCs w:val="20"/>
          <w:lang w:val="en-US"/>
        </w:rPr>
      </w:pPr>
      <w:proofErr w:type="gramStart"/>
      <w:r>
        <w:rPr>
          <w:rFonts w:asciiTheme="majorHAnsi" w:hAnsiTheme="majorHAnsi" w:cs="Arial"/>
          <w:b/>
          <w:sz w:val="20"/>
          <w:szCs w:val="20"/>
          <w:lang w:val="en-GB"/>
        </w:rPr>
        <w:t>e</w:t>
      </w:r>
      <w:r w:rsidRPr="00146A4B">
        <w:rPr>
          <w:rFonts w:asciiTheme="majorHAnsi" w:hAnsiTheme="majorHAnsi" w:cs="Arial"/>
          <w:b/>
          <w:sz w:val="20"/>
          <w:szCs w:val="20"/>
          <w:lang w:val="en-US"/>
        </w:rPr>
        <w:t>-</w:t>
      </w:r>
      <w:r>
        <w:rPr>
          <w:rFonts w:asciiTheme="majorHAnsi" w:hAnsiTheme="majorHAnsi" w:cs="Arial"/>
          <w:b/>
          <w:sz w:val="20"/>
          <w:szCs w:val="20"/>
          <w:lang w:val="en-GB"/>
        </w:rPr>
        <w:t>mail</w:t>
      </w:r>
      <w:proofErr w:type="gramEnd"/>
      <w:r w:rsidRPr="00146A4B">
        <w:rPr>
          <w:rFonts w:asciiTheme="majorHAnsi" w:hAnsiTheme="majorHAnsi" w:cs="Arial"/>
          <w:b/>
          <w:sz w:val="20"/>
          <w:szCs w:val="20"/>
          <w:lang w:val="en-US"/>
        </w:rPr>
        <w:t>:</w:t>
      </w:r>
      <w:hyperlink r:id="rId4" w:history="1">
        <w:r>
          <w:rPr>
            <w:rStyle w:val="-"/>
            <w:rFonts w:asciiTheme="majorHAnsi" w:hAnsiTheme="majorHAnsi" w:cs="Arial"/>
            <w:b/>
            <w:sz w:val="20"/>
            <w:szCs w:val="20"/>
            <w:lang w:val="en-GB"/>
          </w:rPr>
          <w:t>iatriko</w:t>
        </w:r>
        <w:r w:rsidRPr="00146A4B">
          <w:rPr>
            <w:rStyle w:val="-"/>
            <w:rFonts w:asciiTheme="majorHAnsi" w:hAnsiTheme="majorHAnsi" w:cs="Arial"/>
            <w:b/>
            <w:sz w:val="20"/>
            <w:szCs w:val="20"/>
            <w:lang w:val="en-US"/>
          </w:rPr>
          <w:t>2@</w:t>
        </w:r>
        <w:r>
          <w:rPr>
            <w:rStyle w:val="-"/>
            <w:rFonts w:asciiTheme="majorHAnsi" w:hAnsiTheme="majorHAnsi" w:cs="Arial"/>
            <w:b/>
            <w:sz w:val="20"/>
            <w:szCs w:val="20"/>
            <w:lang w:val="en-GB"/>
          </w:rPr>
          <w:t>otenet</w:t>
        </w:r>
        <w:r w:rsidRPr="00146A4B">
          <w:rPr>
            <w:rStyle w:val="-"/>
            <w:rFonts w:asciiTheme="majorHAnsi" w:hAnsiTheme="majorHAnsi" w:cs="Arial"/>
            <w:b/>
            <w:sz w:val="20"/>
            <w:szCs w:val="20"/>
            <w:lang w:val="en-US"/>
          </w:rPr>
          <w:t>.</w:t>
        </w:r>
        <w:r>
          <w:rPr>
            <w:rStyle w:val="-"/>
            <w:rFonts w:asciiTheme="majorHAnsi" w:hAnsiTheme="majorHAnsi" w:cs="Arial"/>
            <w:b/>
            <w:sz w:val="20"/>
            <w:szCs w:val="20"/>
            <w:lang w:val="en-GB"/>
          </w:rPr>
          <w:t>gr</w:t>
        </w:r>
        <w:r w:rsidRPr="00146A4B">
          <w:rPr>
            <w:rStyle w:val="-"/>
            <w:rFonts w:asciiTheme="majorHAnsi" w:hAnsiTheme="majorHAnsi" w:cs="Arial"/>
            <w:b/>
            <w:sz w:val="20"/>
            <w:szCs w:val="20"/>
            <w:lang w:val="en-US"/>
          </w:rPr>
          <w:t xml:space="preserve"> * </w:t>
        </w:r>
        <w:r>
          <w:rPr>
            <w:rStyle w:val="-"/>
            <w:rFonts w:asciiTheme="majorHAnsi" w:hAnsiTheme="majorHAnsi" w:cs="Arial"/>
            <w:b/>
            <w:sz w:val="20"/>
            <w:szCs w:val="20"/>
            <w:lang w:val="en-GB"/>
          </w:rPr>
          <w:t>website</w:t>
        </w:r>
        <w:r w:rsidRPr="00146A4B">
          <w:rPr>
            <w:rStyle w:val="-"/>
            <w:rFonts w:asciiTheme="majorHAnsi" w:hAnsiTheme="majorHAnsi" w:cs="Arial"/>
            <w:b/>
            <w:sz w:val="20"/>
            <w:szCs w:val="20"/>
            <w:lang w:val="en-US"/>
          </w:rPr>
          <w:t>:</w:t>
        </w:r>
        <w:r>
          <w:rPr>
            <w:rStyle w:val="-"/>
            <w:rFonts w:asciiTheme="majorHAnsi" w:hAnsiTheme="majorHAnsi" w:cs="Arial"/>
            <w:b/>
            <w:sz w:val="20"/>
            <w:szCs w:val="20"/>
            <w:lang w:val="en-GB"/>
          </w:rPr>
          <w:t>www</w:t>
        </w:r>
        <w:r w:rsidRPr="00146A4B">
          <w:rPr>
            <w:rStyle w:val="-"/>
            <w:rFonts w:asciiTheme="majorHAnsi" w:hAnsiTheme="majorHAnsi" w:cs="Arial"/>
            <w:b/>
            <w:sz w:val="20"/>
            <w:szCs w:val="20"/>
            <w:lang w:val="en-US"/>
          </w:rPr>
          <w:t>.</w:t>
        </w:r>
        <w:proofErr w:type="spellStart"/>
        <w:r>
          <w:rPr>
            <w:rStyle w:val="-"/>
            <w:rFonts w:asciiTheme="majorHAnsi" w:hAnsiTheme="majorHAnsi" w:cs="Arial"/>
            <w:b/>
            <w:sz w:val="20"/>
            <w:szCs w:val="20"/>
            <w:lang w:val="en-GB"/>
          </w:rPr>
          <w:t>isli</w:t>
        </w:r>
        <w:proofErr w:type="spellEnd"/>
        <w:r w:rsidRPr="00146A4B">
          <w:rPr>
            <w:rStyle w:val="-"/>
            <w:rFonts w:asciiTheme="majorHAnsi" w:hAnsiTheme="majorHAnsi" w:cs="Arial"/>
            <w:b/>
            <w:sz w:val="20"/>
            <w:szCs w:val="20"/>
            <w:lang w:val="en-US"/>
          </w:rPr>
          <w:t>.</w:t>
        </w:r>
        <w:proofErr w:type="spellStart"/>
        <w:r>
          <w:rPr>
            <w:rStyle w:val="-"/>
            <w:rFonts w:asciiTheme="majorHAnsi" w:hAnsiTheme="majorHAnsi" w:cs="Arial"/>
            <w:b/>
            <w:sz w:val="20"/>
            <w:szCs w:val="20"/>
            <w:lang w:val="en-GB"/>
          </w:rPr>
          <w:t>gr</w:t>
        </w:r>
        <w:proofErr w:type="spellEnd"/>
      </w:hyperlink>
      <w:r w:rsidRPr="00146A4B">
        <w:rPr>
          <w:rFonts w:asciiTheme="majorHAnsi" w:hAnsiTheme="majorHAnsi" w:cs="Arial"/>
          <w:b/>
          <w:sz w:val="20"/>
          <w:szCs w:val="20"/>
          <w:lang w:val="en-US"/>
        </w:rPr>
        <w:t xml:space="preserve"> </w:t>
      </w:r>
    </w:p>
    <w:p w:rsidR="00146A4B" w:rsidRPr="00146A4B" w:rsidRDefault="00146A4B" w:rsidP="00146A4B">
      <w:pPr>
        <w:spacing w:after="0" w:line="240" w:lineRule="auto"/>
        <w:ind w:firstLine="720"/>
        <w:jc w:val="center"/>
        <w:rPr>
          <w:rFonts w:asciiTheme="majorHAnsi" w:hAnsiTheme="majorHAnsi" w:cs="Arial"/>
          <w:b/>
          <w:sz w:val="28"/>
          <w:szCs w:val="28"/>
          <w:lang w:val="en-US"/>
        </w:rPr>
      </w:pPr>
      <w:r w:rsidRPr="00146A4B">
        <w:rPr>
          <w:rFonts w:asciiTheme="majorHAnsi" w:hAnsiTheme="majorHAnsi" w:cs="Arial"/>
          <w:b/>
          <w:sz w:val="28"/>
          <w:szCs w:val="28"/>
          <w:lang w:val="en-US"/>
        </w:rPr>
        <w:tab/>
      </w:r>
      <w:r w:rsidRPr="00146A4B">
        <w:rPr>
          <w:rFonts w:asciiTheme="majorHAnsi" w:hAnsiTheme="majorHAnsi" w:cs="Arial"/>
          <w:b/>
          <w:sz w:val="28"/>
          <w:szCs w:val="28"/>
          <w:lang w:val="en-US"/>
        </w:rPr>
        <w:tab/>
      </w:r>
      <w:r w:rsidRPr="00146A4B">
        <w:rPr>
          <w:rFonts w:asciiTheme="majorHAnsi" w:hAnsiTheme="majorHAnsi" w:cs="Arial"/>
          <w:b/>
          <w:sz w:val="28"/>
          <w:szCs w:val="28"/>
          <w:lang w:val="en-US"/>
        </w:rPr>
        <w:tab/>
      </w:r>
      <w:r w:rsidRPr="00146A4B">
        <w:rPr>
          <w:rFonts w:asciiTheme="majorHAnsi" w:hAnsiTheme="majorHAnsi" w:cs="Arial"/>
          <w:b/>
          <w:sz w:val="28"/>
          <w:szCs w:val="28"/>
          <w:lang w:val="en-US"/>
        </w:rPr>
        <w:tab/>
      </w:r>
      <w:r w:rsidRPr="00146A4B">
        <w:rPr>
          <w:rFonts w:asciiTheme="majorHAnsi" w:hAnsiTheme="majorHAnsi" w:cs="Arial"/>
          <w:b/>
          <w:sz w:val="28"/>
          <w:szCs w:val="28"/>
          <w:lang w:val="en-US"/>
        </w:rPr>
        <w:tab/>
      </w:r>
      <w:r w:rsidRPr="00146A4B">
        <w:rPr>
          <w:rFonts w:asciiTheme="majorHAnsi" w:hAnsiTheme="majorHAnsi" w:cs="Arial"/>
          <w:b/>
          <w:sz w:val="28"/>
          <w:szCs w:val="28"/>
          <w:lang w:val="en-US"/>
        </w:rPr>
        <w:tab/>
      </w:r>
      <w:r w:rsidRPr="00146A4B">
        <w:rPr>
          <w:rFonts w:asciiTheme="majorHAnsi" w:hAnsiTheme="majorHAnsi" w:cs="Arial"/>
          <w:b/>
          <w:sz w:val="28"/>
          <w:szCs w:val="28"/>
          <w:lang w:val="en-US"/>
        </w:rPr>
        <w:tab/>
      </w:r>
      <w:r w:rsidRPr="00146A4B">
        <w:rPr>
          <w:rFonts w:asciiTheme="majorHAnsi" w:hAnsiTheme="majorHAnsi" w:cs="Arial"/>
          <w:b/>
          <w:sz w:val="28"/>
          <w:szCs w:val="28"/>
          <w:lang w:val="en-US"/>
        </w:rPr>
        <w:tab/>
      </w:r>
    </w:p>
    <w:p w:rsidR="00146A4B" w:rsidRPr="00137268" w:rsidRDefault="00146A4B" w:rsidP="00146A4B">
      <w:pPr>
        <w:spacing w:after="0" w:line="240" w:lineRule="auto"/>
        <w:ind w:firstLine="720"/>
        <w:jc w:val="center"/>
        <w:rPr>
          <w:rFonts w:ascii="Cambria" w:hAnsi="Cambria" w:cs="Arial"/>
          <w:b/>
          <w:sz w:val="24"/>
          <w:szCs w:val="24"/>
        </w:rPr>
      </w:pPr>
      <w:r w:rsidRPr="00146A4B">
        <w:rPr>
          <w:rFonts w:asciiTheme="majorHAnsi" w:hAnsiTheme="majorHAnsi" w:cs="Arial"/>
          <w:b/>
          <w:sz w:val="28"/>
          <w:szCs w:val="28"/>
          <w:lang w:val="en-US"/>
        </w:rPr>
        <w:tab/>
      </w:r>
      <w:r w:rsidRPr="00146A4B">
        <w:rPr>
          <w:rFonts w:asciiTheme="majorHAnsi" w:hAnsiTheme="majorHAnsi" w:cs="Arial"/>
          <w:b/>
          <w:sz w:val="28"/>
          <w:szCs w:val="28"/>
          <w:lang w:val="en-US"/>
        </w:rPr>
        <w:tab/>
      </w:r>
      <w:r w:rsidRPr="00146A4B">
        <w:rPr>
          <w:rFonts w:asciiTheme="majorHAnsi" w:hAnsiTheme="majorHAnsi" w:cs="Arial"/>
          <w:b/>
          <w:sz w:val="28"/>
          <w:szCs w:val="28"/>
          <w:lang w:val="en-US"/>
        </w:rPr>
        <w:tab/>
      </w:r>
      <w:r w:rsidRPr="00146A4B">
        <w:rPr>
          <w:rFonts w:asciiTheme="majorHAnsi" w:hAnsiTheme="majorHAnsi" w:cs="Arial"/>
          <w:b/>
          <w:sz w:val="28"/>
          <w:szCs w:val="28"/>
          <w:lang w:val="en-US"/>
        </w:rPr>
        <w:tab/>
      </w:r>
      <w:r w:rsidRPr="00146A4B">
        <w:rPr>
          <w:rFonts w:asciiTheme="majorHAnsi" w:hAnsiTheme="majorHAnsi" w:cs="Arial"/>
          <w:b/>
          <w:sz w:val="28"/>
          <w:szCs w:val="28"/>
          <w:lang w:val="en-US"/>
        </w:rPr>
        <w:tab/>
      </w:r>
      <w:r w:rsidRPr="00146A4B">
        <w:rPr>
          <w:rFonts w:asciiTheme="majorHAnsi" w:hAnsiTheme="majorHAnsi" w:cs="Arial"/>
          <w:b/>
          <w:sz w:val="28"/>
          <w:szCs w:val="28"/>
          <w:lang w:val="en-US"/>
        </w:rPr>
        <w:tab/>
      </w:r>
      <w:r w:rsidRPr="00146A4B">
        <w:rPr>
          <w:rFonts w:asciiTheme="majorHAnsi" w:hAnsiTheme="majorHAnsi" w:cs="Arial"/>
          <w:b/>
          <w:sz w:val="28"/>
          <w:szCs w:val="28"/>
          <w:lang w:val="en-US"/>
        </w:rPr>
        <w:tab/>
      </w:r>
      <w:r w:rsidRPr="00146A4B">
        <w:rPr>
          <w:rFonts w:asciiTheme="majorHAnsi" w:hAnsiTheme="majorHAnsi" w:cs="Arial"/>
          <w:b/>
          <w:sz w:val="24"/>
          <w:szCs w:val="24"/>
          <w:lang w:val="en-US"/>
        </w:rPr>
        <w:t xml:space="preserve">      </w:t>
      </w:r>
      <w:r>
        <w:rPr>
          <w:rFonts w:ascii="Cambria" w:hAnsi="Cambria" w:cs="Arial"/>
          <w:sz w:val="24"/>
          <w:szCs w:val="24"/>
        </w:rPr>
        <w:t>Λάρισα, 24-06</w:t>
      </w:r>
      <w:r w:rsidRPr="00137268">
        <w:rPr>
          <w:rFonts w:ascii="Cambria" w:hAnsi="Cambria" w:cs="Arial"/>
          <w:sz w:val="24"/>
          <w:szCs w:val="24"/>
        </w:rPr>
        <w:t>-2022</w:t>
      </w:r>
    </w:p>
    <w:p w:rsidR="00146A4B" w:rsidRDefault="00146A4B" w:rsidP="00146A4B">
      <w:pPr>
        <w:rPr>
          <w:rFonts w:asciiTheme="majorHAnsi" w:hAnsiTheme="majorHAnsi"/>
          <w:b/>
          <w:sz w:val="28"/>
          <w:szCs w:val="28"/>
          <w:u w:val="single"/>
        </w:rPr>
      </w:pPr>
    </w:p>
    <w:p w:rsidR="00146A4B" w:rsidRDefault="00146A4B" w:rsidP="0069439F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:rsidR="00000000" w:rsidRPr="004440AB" w:rsidRDefault="0069439F" w:rsidP="0069439F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4440AB">
        <w:rPr>
          <w:rFonts w:asciiTheme="majorHAnsi" w:hAnsiTheme="majorHAnsi"/>
          <w:b/>
          <w:sz w:val="28"/>
          <w:szCs w:val="28"/>
          <w:u w:val="single"/>
        </w:rPr>
        <w:t xml:space="preserve">ΔΕΛΤΙΟ ΤΥΠΟΥ </w:t>
      </w:r>
    </w:p>
    <w:p w:rsidR="0069439F" w:rsidRPr="004440AB" w:rsidRDefault="0069439F" w:rsidP="0069439F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4440AB">
        <w:rPr>
          <w:rFonts w:asciiTheme="majorHAnsi" w:hAnsiTheme="majorHAnsi"/>
          <w:b/>
          <w:sz w:val="28"/>
          <w:szCs w:val="28"/>
          <w:u w:val="single"/>
        </w:rPr>
        <w:t xml:space="preserve">ΕΜΒΟΛΙΑΣΜΟΣ ΚΑΤΑ </w:t>
      </w:r>
      <w:r w:rsidRPr="004440AB">
        <w:rPr>
          <w:rFonts w:asciiTheme="majorHAnsi" w:hAnsiTheme="majorHAnsi"/>
          <w:b/>
          <w:sz w:val="28"/>
          <w:szCs w:val="28"/>
          <w:u w:val="single"/>
          <w:lang w:val="en-US"/>
        </w:rPr>
        <w:t>COVID</w:t>
      </w:r>
      <w:r w:rsidRPr="004440AB">
        <w:rPr>
          <w:rFonts w:asciiTheme="majorHAnsi" w:hAnsiTheme="majorHAnsi"/>
          <w:b/>
          <w:sz w:val="28"/>
          <w:szCs w:val="28"/>
          <w:u w:val="single"/>
        </w:rPr>
        <w:t>-19</w:t>
      </w:r>
    </w:p>
    <w:p w:rsidR="0069439F" w:rsidRPr="004440AB" w:rsidRDefault="0069439F" w:rsidP="0069439F">
      <w:pPr>
        <w:jc w:val="center"/>
        <w:rPr>
          <w:rFonts w:asciiTheme="majorHAnsi" w:hAnsiTheme="majorHAnsi"/>
          <w:sz w:val="28"/>
          <w:szCs w:val="28"/>
        </w:rPr>
      </w:pPr>
    </w:p>
    <w:p w:rsidR="0069439F" w:rsidRDefault="0069439F" w:rsidP="0069439F">
      <w:pPr>
        <w:jc w:val="both"/>
        <w:rPr>
          <w:rFonts w:ascii="Cambria" w:hAnsi="Cambria"/>
          <w:sz w:val="24"/>
          <w:szCs w:val="24"/>
        </w:rPr>
      </w:pPr>
      <w:r w:rsidRPr="009F1282">
        <w:rPr>
          <w:rFonts w:ascii="Cambria" w:hAnsi="Cambria"/>
          <w:sz w:val="24"/>
          <w:szCs w:val="24"/>
        </w:rPr>
        <w:t>Ο Ιατρικός Σύλλογος Λάρισας, με υψηλό αίσθημα ευθύνης, όπως άλλωστε το κάνει φορά σε δύσκολες περιπτώσεις, αποσαφηνίζει και διαλύει τη σύγχυση που επικρατεί για την χορήγηση της 4</w:t>
      </w:r>
      <w:r w:rsidRPr="009F1282">
        <w:rPr>
          <w:rFonts w:ascii="Cambria" w:hAnsi="Cambria"/>
          <w:sz w:val="24"/>
          <w:szCs w:val="24"/>
          <w:vertAlign w:val="superscript"/>
        </w:rPr>
        <w:t>η</w:t>
      </w:r>
      <w:r w:rsidRPr="009F1282">
        <w:rPr>
          <w:rFonts w:ascii="Cambria" w:hAnsi="Cambria"/>
          <w:sz w:val="24"/>
          <w:szCs w:val="24"/>
        </w:rPr>
        <w:t xml:space="preserve"> δόσης κατά της </w:t>
      </w:r>
      <w:r w:rsidRPr="009F1282">
        <w:rPr>
          <w:rFonts w:ascii="Cambria" w:hAnsi="Cambria"/>
          <w:sz w:val="24"/>
          <w:szCs w:val="24"/>
          <w:lang w:val="en-US"/>
        </w:rPr>
        <w:t>covid</w:t>
      </w:r>
      <w:r w:rsidRPr="009F1282">
        <w:rPr>
          <w:rFonts w:ascii="Cambria" w:hAnsi="Cambria"/>
          <w:sz w:val="24"/>
          <w:szCs w:val="24"/>
        </w:rPr>
        <w:t xml:space="preserve">-19 κάνοντας έκκληση παράλληλα προς όλους τους επιστήμονες της χώρας να σταματήσουν την διγλωσσία  γύρω από τον εμβολιασμό γιατί έτσι προσφέρουν κακές υπηρεσίες προς τους συμπολίτες μας. </w:t>
      </w:r>
      <w:r w:rsidR="009F1282">
        <w:rPr>
          <w:rFonts w:ascii="Cambria" w:hAnsi="Cambria"/>
          <w:sz w:val="24"/>
          <w:szCs w:val="24"/>
        </w:rPr>
        <w:t>Ολόκληρη η επιστημονική κοινότητα, επιβάλλεται όσο ποτέ άλλοτ</w:t>
      </w:r>
      <w:r w:rsidR="006810A3">
        <w:rPr>
          <w:rFonts w:ascii="Cambria" w:hAnsi="Cambria"/>
          <w:sz w:val="24"/>
          <w:szCs w:val="24"/>
        </w:rPr>
        <w:t>ε να στοιχηθεί</w:t>
      </w:r>
      <w:r w:rsidR="009F1282">
        <w:rPr>
          <w:rFonts w:ascii="Cambria" w:hAnsi="Cambria"/>
          <w:sz w:val="24"/>
          <w:szCs w:val="24"/>
        </w:rPr>
        <w:t xml:space="preserve"> πίσω από τ</w:t>
      </w:r>
      <w:r w:rsidR="004440AB">
        <w:rPr>
          <w:rFonts w:ascii="Cambria" w:hAnsi="Cambria"/>
          <w:sz w:val="24"/>
          <w:szCs w:val="24"/>
        </w:rPr>
        <w:t>ην Εθνική Επιτροπή Εμβολιασμού</w:t>
      </w:r>
      <w:r w:rsidR="009F1282">
        <w:rPr>
          <w:rFonts w:ascii="Cambria" w:hAnsi="Cambria"/>
          <w:sz w:val="24"/>
          <w:szCs w:val="24"/>
        </w:rPr>
        <w:t xml:space="preserve">, που κατά την διάρκεια </w:t>
      </w:r>
      <w:r w:rsidR="006810A3">
        <w:rPr>
          <w:rFonts w:ascii="Cambria" w:hAnsi="Cambria"/>
          <w:sz w:val="24"/>
          <w:szCs w:val="24"/>
        </w:rPr>
        <w:t xml:space="preserve">της πανδημίας </w:t>
      </w:r>
      <w:r w:rsidR="009F1282">
        <w:rPr>
          <w:rFonts w:ascii="Cambria" w:hAnsi="Cambria"/>
          <w:sz w:val="24"/>
          <w:szCs w:val="24"/>
        </w:rPr>
        <w:t>έδωσε δείγματα γραφής, η</w:t>
      </w:r>
      <w:r w:rsidR="003D6FC7">
        <w:rPr>
          <w:rFonts w:ascii="Cambria" w:hAnsi="Cambria"/>
          <w:sz w:val="24"/>
          <w:szCs w:val="24"/>
        </w:rPr>
        <w:t xml:space="preserve"> δε Πολιτική δ</w:t>
      </w:r>
      <w:r w:rsidR="009F1282">
        <w:rPr>
          <w:rFonts w:ascii="Cambria" w:hAnsi="Cambria"/>
          <w:sz w:val="24"/>
          <w:szCs w:val="24"/>
        </w:rPr>
        <w:t xml:space="preserve">ιαχείριση </w:t>
      </w:r>
      <w:r w:rsidR="004440AB">
        <w:rPr>
          <w:rFonts w:ascii="Cambria" w:hAnsi="Cambria"/>
          <w:sz w:val="24"/>
          <w:szCs w:val="24"/>
        </w:rPr>
        <w:t xml:space="preserve">πρέπει </w:t>
      </w:r>
      <w:r w:rsidR="009F1282">
        <w:rPr>
          <w:rFonts w:ascii="Cambria" w:hAnsi="Cambria"/>
          <w:sz w:val="24"/>
          <w:szCs w:val="24"/>
        </w:rPr>
        <w:t xml:space="preserve">να εμφανίζεται με ενιαίο λόγο και πράξεις. </w:t>
      </w:r>
    </w:p>
    <w:p w:rsidR="006810A3" w:rsidRDefault="006810A3" w:rsidP="008707A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Παρόλο που χάθηκε για πολλούς συμπολίτες μας άνω των 60 ετών </w:t>
      </w:r>
      <w:r w:rsidR="008707A8">
        <w:rPr>
          <w:rFonts w:ascii="Cambria" w:hAnsi="Cambria"/>
          <w:sz w:val="24"/>
          <w:szCs w:val="24"/>
        </w:rPr>
        <w:t>η ευκαιρία για την 4</w:t>
      </w:r>
      <w:r w:rsidR="008707A8" w:rsidRPr="008707A8">
        <w:rPr>
          <w:rFonts w:ascii="Cambria" w:hAnsi="Cambria"/>
          <w:sz w:val="24"/>
          <w:szCs w:val="24"/>
          <w:vertAlign w:val="superscript"/>
        </w:rPr>
        <w:t>η</w:t>
      </w:r>
      <w:r w:rsidR="008707A8">
        <w:rPr>
          <w:rFonts w:ascii="Cambria" w:hAnsi="Cambria"/>
          <w:sz w:val="24"/>
          <w:szCs w:val="24"/>
        </w:rPr>
        <w:t xml:space="preserve"> δόση </w:t>
      </w:r>
      <w:r w:rsidR="003D6FC7">
        <w:rPr>
          <w:rFonts w:ascii="Cambria" w:hAnsi="Cambria"/>
          <w:sz w:val="24"/>
          <w:szCs w:val="24"/>
        </w:rPr>
        <w:t>την ά</w:t>
      </w:r>
      <w:r w:rsidR="008707A8">
        <w:rPr>
          <w:rFonts w:ascii="Cambria" w:hAnsi="Cambria"/>
          <w:sz w:val="24"/>
          <w:szCs w:val="24"/>
        </w:rPr>
        <w:t>νοιξη</w:t>
      </w:r>
      <w:r w:rsidR="004440AB">
        <w:rPr>
          <w:rFonts w:ascii="Cambria" w:hAnsi="Cambria"/>
          <w:sz w:val="24"/>
          <w:szCs w:val="24"/>
        </w:rPr>
        <w:t>,</w:t>
      </w:r>
      <w:r w:rsidR="008707A8">
        <w:rPr>
          <w:rFonts w:ascii="Cambria" w:hAnsi="Cambria"/>
          <w:sz w:val="24"/>
          <w:szCs w:val="24"/>
        </w:rPr>
        <w:t xml:space="preserve"> συστήνουμε να το κάνουν αυτό άμεσα. Η 2</w:t>
      </w:r>
      <w:r w:rsidR="008707A8" w:rsidRPr="008707A8">
        <w:rPr>
          <w:rFonts w:ascii="Cambria" w:hAnsi="Cambria"/>
          <w:sz w:val="24"/>
          <w:szCs w:val="24"/>
          <w:vertAlign w:val="superscript"/>
        </w:rPr>
        <w:t>η</w:t>
      </w:r>
      <w:r w:rsidR="008707A8">
        <w:rPr>
          <w:rFonts w:ascii="Cambria" w:hAnsi="Cambria"/>
          <w:sz w:val="24"/>
          <w:szCs w:val="24"/>
        </w:rPr>
        <w:t xml:space="preserve"> κατηγορία που θα πρέπει να πράξει το ίδιο είναι οι οιασδήποτε ηλικίας συμπολίτες μας που ανήκουν στις ευάλωτες ομάδες. Συστήνεται επίσης ο προαιρετικός εμβολιασμός στην 3</w:t>
      </w:r>
      <w:r w:rsidR="008707A8" w:rsidRPr="008707A8">
        <w:rPr>
          <w:rFonts w:ascii="Cambria" w:hAnsi="Cambria"/>
          <w:sz w:val="24"/>
          <w:szCs w:val="24"/>
          <w:vertAlign w:val="superscript"/>
        </w:rPr>
        <w:t>η</w:t>
      </w:r>
      <w:r w:rsidR="008707A8">
        <w:rPr>
          <w:rFonts w:ascii="Cambria" w:hAnsi="Cambria"/>
          <w:sz w:val="24"/>
          <w:szCs w:val="24"/>
        </w:rPr>
        <w:t xml:space="preserve">  κατηγορία (5 έως 59χρ.) που περιλαμβάνει συμπολίτες μας </w:t>
      </w:r>
      <w:r w:rsidR="003D6FC7">
        <w:rPr>
          <w:rFonts w:ascii="Cambria" w:hAnsi="Cambria"/>
          <w:sz w:val="24"/>
          <w:szCs w:val="24"/>
        </w:rPr>
        <w:t xml:space="preserve">που </w:t>
      </w:r>
      <w:r w:rsidR="008707A8">
        <w:rPr>
          <w:rFonts w:ascii="Cambria" w:hAnsi="Cambria"/>
          <w:sz w:val="24"/>
          <w:szCs w:val="24"/>
        </w:rPr>
        <w:t xml:space="preserve">το επάγγελμά τους </w:t>
      </w:r>
      <w:r w:rsidR="008707A8" w:rsidRPr="008707A8">
        <w:rPr>
          <w:rFonts w:ascii="Cambria" w:hAnsi="Cambria"/>
          <w:sz w:val="24"/>
          <w:szCs w:val="24"/>
        </w:rPr>
        <w:t xml:space="preserve"> εκθέτει σε μεγάλο βαθμό στον ιό</w:t>
      </w:r>
      <w:r w:rsidR="008707A8">
        <w:rPr>
          <w:rFonts w:ascii="Cambria" w:hAnsi="Cambria"/>
          <w:sz w:val="24"/>
          <w:szCs w:val="24"/>
        </w:rPr>
        <w:t xml:space="preserve">, ή </w:t>
      </w:r>
      <w:r w:rsidR="008707A8" w:rsidRPr="008707A8">
        <w:rPr>
          <w:rFonts w:ascii="Cambria" w:hAnsi="Cambria"/>
          <w:sz w:val="24"/>
          <w:szCs w:val="24"/>
        </w:rPr>
        <w:t xml:space="preserve"> για κοινωνικά θέματα, </w:t>
      </w:r>
      <w:r w:rsidR="008707A8">
        <w:rPr>
          <w:rFonts w:ascii="Cambria" w:hAnsi="Cambria"/>
          <w:sz w:val="24"/>
          <w:szCs w:val="24"/>
        </w:rPr>
        <w:t xml:space="preserve">ή </w:t>
      </w:r>
      <w:r w:rsidR="008707A8" w:rsidRPr="008707A8">
        <w:rPr>
          <w:rFonts w:ascii="Cambria" w:hAnsi="Cambria"/>
          <w:sz w:val="24"/>
          <w:szCs w:val="24"/>
        </w:rPr>
        <w:t>για ανθρώπους που έχουν ρυθμίσει ταξίδια και δεν θέλουν να τα χάσουν γιατί είναι σημαντικά για την ζωή τους ή για θέματα οικογενειακά.</w:t>
      </w:r>
      <w:r w:rsidR="008707A8">
        <w:rPr>
          <w:rFonts w:ascii="Cambria" w:hAnsi="Cambria"/>
          <w:sz w:val="24"/>
          <w:szCs w:val="24"/>
        </w:rPr>
        <w:t xml:space="preserve"> Και τέλος γι αυτούς που </w:t>
      </w:r>
      <w:r w:rsidR="004440AB">
        <w:rPr>
          <w:rFonts w:ascii="Cambria" w:hAnsi="Cambria"/>
          <w:sz w:val="24"/>
          <w:szCs w:val="24"/>
        </w:rPr>
        <w:t>στο</w:t>
      </w:r>
      <w:r w:rsidR="008707A8">
        <w:rPr>
          <w:rFonts w:ascii="Cambria" w:hAnsi="Cambria"/>
          <w:sz w:val="24"/>
          <w:szCs w:val="24"/>
        </w:rPr>
        <w:t xml:space="preserve"> περιβάλλον τους υπάρχουν άτομα που ανήκουν στις</w:t>
      </w:r>
      <w:r w:rsidR="008707A8" w:rsidRPr="008707A8">
        <w:rPr>
          <w:rFonts w:ascii="Cambria" w:hAnsi="Cambria"/>
          <w:sz w:val="24"/>
          <w:szCs w:val="24"/>
        </w:rPr>
        <w:t xml:space="preserve"> ευπαθείς </w:t>
      </w:r>
      <w:r w:rsidR="008707A8">
        <w:rPr>
          <w:rFonts w:ascii="Cambria" w:hAnsi="Cambria"/>
          <w:sz w:val="24"/>
          <w:szCs w:val="24"/>
        </w:rPr>
        <w:t>ομάδες.</w:t>
      </w:r>
    </w:p>
    <w:p w:rsidR="008707A8" w:rsidRDefault="008707A8" w:rsidP="008707A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Υπενθυμίζουμε προς όλους πως ήδη βρισκόμαστε στο 6</w:t>
      </w:r>
      <w:r w:rsidRPr="008707A8">
        <w:rPr>
          <w:rFonts w:ascii="Cambria" w:hAnsi="Cambria"/>
          <w:sz w:val="24"/>
          <w:szCs w:val="24"/>
          <w:vertAlign w:val="superscript"/>
        </w:rPr>
        <w:t>Ο</w:t>
      </w:r>
      <w:r>
        <w:rPr>
          <w:rFonts w:ascii="Cambria" w:hAnsi="Cambria"/>
          <w:sz w:val="24"/>
          <w:szCs w:val="24"/>
        </w:rPr>
        <w:t xml:space="preserve"> κύμα της πανδημίας που χαρακτηρίζεται από τη προοδευτική επιδείνωση </w:t>
      </w:r>
      <w:r w:rsidR="001E414A">
        <w:rPr>
          <w:rFonts w:ascii="Cambria" w:hAnsi="Cambria"/>
          <w:sz w:val="24"/>
          <w:szCs w:val="24"/>
        </w:rPr>
        <w:t xml:space="preserve">όλων των δεικτών, χωρίς όμως ακόμα να διαφαίνεται ιδιαίτερη πίεση </w:t>
      </w:r>
      <w:r w:rsidR="004440AB">
        <w:rPr>
          <w:rFonts w:ascii="Cambria" w:hAnsi="Cambria"/>
          <w:sz w:val="24"/>
          <w:szCs w:val="24"/>
        </w:rPr>
        <w:t xml:space="preserve">στο ΕΣΥ και </w:t>
      </w:r>
      <w:r w:rsidR="001E414A">
        <w:rPr>
          <w:rFonts w:ascii="Cambria" w:hAnsi="Cambria"/>
          <w:sz w:val="24"/>
          <w:szCs w:val="24"/>
        </w:rPr>
        <w:t xml:space="preserve">τις ΜΕΘ. Οι ηλικιωμένοι και οι ευάλωτες ομάδες συστήνουμε να επαναφέρουν στην καθημερινότητά τους τα προστατευτικά μέτρα και κυρίως την χρήση μάσκας στα Μέσα Μαζικής </w:t>
      </w:r>
      <w:r w:rsidR="001E414A">
        <w:rPr>
          <w:rFonts w:ascii="Cambria" w:hAnsi="Cambria"/>
          <w:sz w:val="24"/>
          <w:szCs w:val="24"/>
        </w:rPr>
        <w:lastRenderedPageBreak/>
        <w:t>Μεταφοράς (</w:t>
      </w:r>
      <w:r w:rsidR="004440AB">
        <w:rPr>
          <w:rFonts w:ascii="Cambria" w:hAnsi="Cambria"/>
          <w:sz w:val="24"/>
          <w:szCs w:val="24"/>
        </w:rPr>
        <w:t xml:space="preserve">λεωφορεία, </w:t>
      </w:r>
      <w:r w:rsidR="001E414A">
        <w:rPr>
          <w:rFonts w:ascii="Cambria" w:hAnsi="Cambria"/>
          <w:sz w:val="24"/>
          <w:szCs w:val="24"/>
        </w:rPr>
        <w:t>τρένα, αεροπλάνα, πλοία) και στους κλειστούς  χώρους, αποφεύγοντας κατά το δυνατόν καταστάσεις συνωστισμού</w:t>
      </w:r>
      <w:r w:rsidR="00510A14">
        <w:rPr>
          <w:rFonts w:ascii="Cambria" w:hAnsi="Cambria"/>
          <w:sz w:val="24"/>
          <w:szCs w:val="24"/>
        </w:rPr>
        <w:t>.</w:t>
      </w:r>
    </w:p>
    <w:p w:rsidR="00510A14" w:rsidRDefault="00510A14" w:rsidP="008707A8">
      <w:pPr>
        <w:jc w:val="both"/>
        <w:rPr>
          <w:rFonts w:ascii="Cambria" w:hAnsi="Cambria" w:cs="Arial"/>
          <w:color w:val="2C2D2E"/>
          <w:sz w:val="24"/>
          <w:szCs w:val="24"/>
          <w:shd w:val="clear" w:color="auto" w:fill="FFFFFF"/>
        </w:rPr>
      </w:pPr>
      <w:r w:rsidRPr="004440AB">
        <w:rPr>
          <w:rFonts w:ascii="Cambria" w:hAnsi="Cambria"/>
          <w:sz w:val="24"/>
          <w:szCs w:val="24"/>
        </w:rPr>
        <w:t xml:space="preserve">Ιδιαίτερη προστασία με εμβολιασμό επιβάλλεται </w:t>
      </w:r>
      <w:r w:rsidR="004440AB">
        <w:rPr>
          <w:rFonts w:ascii="Cambria" w:hAnsi="Cambria"/>
          <w:sz w:val="24"/>
          <w:szCs w:val="24"/>
        </w:rPr>
        <w:t xml:space="preserve">στα παιδιά </w:t>
      </w:r>
      <w:r w:rsidRPr="004440AB">
        <w:rPr>
          <w:rFonts w:ascii="Cambria" w:hAnsi="Cambria"/>
          <w:sz w:val="24"/>
          <w:szCs w:val="24"/>
        </w:rPr>
        <w:t>πριν ξεκινήσουν τα σχολεία το φθινόπωρο</w:t>
      </w:r>
      <w:r w:rsidR="004440AB">
        <w:rPr>
          <w:rFonts w:ascii="Cambria" w:hAnsi="Cambria"/>
          <w:sz w:val="24"/>
          <w:szCs w:val="24"/>
        </w:rPr>
        <w:t>,</w:t>
      </w:r>
      <w:r w:rsidRPr="004440AB">
        <w:rPr>
          <w:rFonts w:ascii="Cambria" w:hAnsi="Cambria"/>
          <w:sz w:val="24"/>
          <w:szCs w:val="24"/>
        </w:rPr>
        <w:t xml:space="preserve"> καθόσον νέα μεγάλη αξιόπιστη μελέτη από τη Δανία (περιοδικό   </w:t>
      </w:r>
      <w:proofErr w:type="spellStart"/>
      <w:r w:rsidRPr="004440AB">
        <w:rPr>
          <w:rFonts w:ascii="Cambria" w:hAnsi="Cambria" w:cs="Arial"/>
          <w:color w:val="2C2D2E"/>
          <w:sz w:val="24"/>
          <w:szCs w:val="24"/>
          <w:shd w:val="clear" w:color="auto" w:fill="FFFFFF"/>
        </w:rPr>
        <w:t>Lancet</w:t>
      </w:r>
      <w:proofErr w:type="spellEnd"/>
      <w:r w:rsidRPr="004440AB">
        <w:rPr>
          <w:rFonts w:ascii="Cambria" w:hAnsi="Cambria" w:cs="Arial"/>
          <w:color w:val="2C2D2E"/>
          <w:sz w:val="24"/>
          <w:szCs w:val="24"/>
          <w:shd w:val="clear" w:color="auto" w:fill="FFFFFF"/>
        </w:rPr>
        <w:t xml:space="preserve">) αποδεικνύει μεγάλα ποσοστά </w:t>
      </w:r>
      <w:r w:rsidRPr="004440AB">
        <w:rPr>
          <w:rFonts w:ascii="Cambria" w:hAnsi="Cambria" w:cs="Arial"/>
          <w:color w:val="2C2D2E"/>
          <w:sz w:val="24"/>
          <w:szCs w:val="24"/>
          <w:shd w:val="clear" w:color="auto" w:fill="FFFFFF"/>
          <w:lang w:val="en-US"/>
        </w:rPr>
        <w:t>long</w:t>
      </w:r>
      <w:r w:rsidRPr="004440AB">
        <w:rPr>
          <w:rFonts w:ascii="Cambria" w:hAnsi="Cambria" w:cs="Arial"/>
          <w:color w:val="2C2D2E"/>
          <w:sz w:val="24"/>
          <w:szCs w:val="24"/>
          <w:shd w:val="clear" w:color="auto" w:fill="FFFFFF"/>
        </w:rPr>
        <w:t xml:space="preserve"> </w:t>
      </w:r>
      <w:r w:rsidRPr="004440AB">
        <w:rPr>
          <w:rFonts w:ascii="Cambria" w:hAnsi="Cambria" w:cs="Arial"/>
          <w:color w:val="2C2D2E"/>
          <w:sz w:val="24"/>
          <w:szCs w:val="24"/>
          <w:shd w:val="clear" w:color="auto" w:fill="FFFFFF"/>
          <w:lang w:val="en-US"/>
        </w:rPr>
        <w:t>covid</w:t>
      </w:r>
      <w:r w:rsidRPr="004440AB">
        <w:rPr>
          <w:rFonts w:ascii="Cambria" w:hAnsi="Cambria" w:cs="Arial"/>
          <w:color w:val="2C2D2E"/>
          <w:sz w:val="24"/>
          <w:szCs w:val="24"/>
          <w:shd w:val="clear" w:color="auto" w:fill="FFFFFF"/>
        </w:rPr>
        <w:t xml:space="preserve"> σε παιδιά ηλικίας από 0-</w:t>
      </w:r>
      <w:r w:rsidR="004440AB" w:rsidRPr="004440AB">
        <w:rPr>
          <w:rFonts w:ascii="Cambria" w:hAnsi="Cambria" w:cs="Arial"/>
          <w:color w:val="2C2D2E"/>
          <w:sz w:val="24"/>
          <w:szCs w:val="24"/>
          <w:shd w:val="clear" w:color="auto" w:fill="FFFFFF"/>
        </w:rPr>
        <w:t xml:space="preserve">14χρ. Αναλυτικότερα </w:t>
      </w:r>
      <w:r w:rsidR="004440AB">
        <w:rPr>
          <w:rFonts w:ascii="Cambria" w:hAnsi="Cambria" w:cs="Arial"/>
          <w:color w:val="2C2D2E"/>
          <w:sz w:val="24"/>
          <w:szCs w:val="24"/>
          <w:shd w:val="clear" w:color="auto" w:fill="FFFFFF"/>
        </w:rPr>
        <w:t xml:space="preserve">τα </w:t>
      </w:r>
      <w:r w:rsidR="004440AB" w:rsidRPr="004440AB">
        <w:rPr>
          <w:rFonts w:ascii="Cambria" w:hAnsi="Cambria" w:cs="Arial"/>
          <w:color w:val="2C2D2E"/>
          <w:sz w:val="24"/>
          <w:szCs w:val="24"/>
          <w:shd w:val="clear" w:color="auto" w:fill="FFFFFF"/>
        </w:rPr>
        <w:t>συμπτώματα σε παιδιά 0-3 ετών ήταν  συναισθηματική αστάθεια, εξανθήματα και πόνος στο στομάχι</w:t>
      </w:r>
      <w:r w:rsidR="004440AB">
        <w:rPr>
          <w:rFonts w:ascii="Cambria" w:hAnsi="Cambria" w:cs="Arial"/>
          <w:color w:val="2C2D2E"/>
          <w:sz w:val="24"/>
          <w:szCs w:val="24"/>
          <w:shd w:val="clear" w:color="auto" w:fill="FFFFFF"/>
        </w:rPr>
        <w:t xml:space="preserve"> </w:t>
      </w:r>
      <w:r w:rsidR="003D6FC7">
        <w:rPr>
          <w:rFonts w:ascii="Cambria" w:hAnsi="Cambria" w:cs="Arial"/>
          <w:color w:val="2C2D2E"/>
          <w:sz w:val="24"/>
          <w:szCs w:val="24"/>
          <w:shd w:val="clear" w:color="auto" w:fill="FFFFFF"/>
        </w:rPr>
        <w:t>κατά 40%,</w:t>
      </w:r>
      <w:r w:rsidR="004440AB" w:rsidRPr="004440AB">
        <w:rPr>
          <w:rFonts w:ascii="Cambria" w:hAnsi="Cambria" w:cs="Arial"/>
          <w:color w:val="2C2D2E"/>
          <w:sz w:val="24"/>
          <w:szCs w:val="24"/>
          <w:shd w:val="clear" w:color="auto" w:fill="FFFFFF"/>
        </w:rPr>
        <w:t xml:space="preserve"> </w:t>
      </w:r>
      <w:r w:rsidR="003D6FC7">
        <w:rPr>
          <w:rFonts w:ascii="Cambria" w:hAnsi="Cambria" w:cs="Arial"/>
          <w:color w:val="2C2D2E"/>
          <w:sz w:val="24"/>
          <w:szCs w:val="24"/>
          <w:shd w:val="clear" w:color="auto" w:fill="FFFFFF"/>
        </w:rPr>
        <w:t>σ</w:t>
      </w:r>
      <w:r w:rsidR="004440AB" w:rsidRPr="004440AB">
        <w:rPr>
          <w:rFonts w:ascii="Cambria" w:hAnsi="Cambria" w:cs="Arial"/>
          <w:color w:val="2C2D2E"/>
          <w:sz w:val="24"/>
          <w:szCs w:val="24"/>
          <w:shd w:val="clear" w:color="auto" w:fill="FFFFFF"/>
        </w:rPr>
        <w:t xml:space="preserve">την ηλικία  4-11, ήταν η συναισθηματική αστάθεια, προβλήματα μνήμης ή συγκέντρωσης και εξανθήματα </w:t>
      </w:r>
      <w:r w:rsidR="004440AB">
        <w:rPr>
          <w:rFonts w:ascii="Cambria" w:hAnsi="Cambria" w:cs="Arial"/>
          <w:color w:val="2C2D2E"/>
          <w:sz w:val="24"/>
          <w:szCs w:val="24"/>
          <w:shd w:val="clear" w:color="auto" w:fill="FFFFFF"/>
        </w:rPr>
        <w:t xml:space="preserve"> κατά 38%</w:t>
      </w:r>
      <w:r w:rsidR="003D6FC7">
        <w:rPr>
          <w:rFonts w:ascii="Cambria" w:hAnsi="Cambria" w:cs="Arial"/>
          <w:color w:val="2C2D2E"/>
          <w:sz w:val="24"/>
          <w:szCs w:val="24"/>
          <w:shd w:val="clear" w:color="auto" w:fill="FFFFFF"/>
        </w:rPr>
        <w:t xml:space="preserve"> και</w:t>
      </w:r>
      <w:r w:rsidR="004440AB" w:rsidRPr="004440AB">
        <w:rPr>
          <w:rFonts w:ascii="Cambria" w:hAnsi="Cambria" w:cs="Arial"/>
          <w:color w:val="2C2D2E"/>
          <w:sz w:val="24"/>
          <w:szCs w:val="24"/>
          <w:shd w:val="clear" w:color="auto" w:fill="FFFFFF"/>
        </w:rPr>
        <w:t xml:space="preserve"> στην ηλικία 12-14 η κούραση, η συναισθηματική αστάθεια και προβλήματα μνήμης</w:t>
      </w:r>
      <w:r w:rsidR="004440AB">
        <w:rPr>
          <w:rFonts w:ascii="Cambria" w:hAnsi="Cambria" w:cs="Arial"/>
          <w:color w:val="2C2D2E"/>
          <w:sz w:val="24"/>
          <w:szCs w:val="24"/>
          <w:shd w:val="clear" w:color="auto" w:fill="FFFFFF"/>
        </w:rPr>
        <w:t xml:space="preserve"> κατά 46%</w:t>
      </w:r>
      <w:r w:rsidR="003D6FC7">
        <w:rPr>
          <w:rFonts w:ascii="Cambria" w:hAnsi="Cambria" w:cs="Arial"/>
          <w:color w:val="2C2D2E"/>
          <w:sz w:val="24"/>
          <w:szCs w:val="24"/>
          <w:shd w:val="clear" w:color="auto" w:fill="FFFFFF"/>
        </w:rPr>
        <w:t>,</w:t>
      </w:r>
      <w:r w:rsidR="00146A4B">
        <w:rPr>
          <w:rFonts w:ascii="Cambria" w:hAnsi="Cambria" w:cs="Arial"/>
          <w:color w:val="2C2D2E"/>
          <w:sz w:val="24"/>
          <w:szCs w:val="24"/>
          <w:shd w:val="clear" w:color="auto" w:fill="FFFFFF"/>
        </w:rPr>
        <w:t xml:space="preserve"> για αρκετούς συνεχείς μήνες μετά την αρχική </w:t>
      </w:r>
      <w:proofErr w:type="spellStart"/>
      <w:r w:rsidR="00146A4B">
        <w:rPr>
          <w:rFonts w:ascii="Cambria" w:hAnsi="Cambria" w:cs="Arial"/>
          <w:color w:val="2C2D2E"/>
          <w:sz w:val="24"/>
          <w:szCs w:val="24"/>
          <w:shd w:val="clear" w:color="auto" w:fill="FFFFFF"/>
        </w:rPr>
        <w:t>νόσηση</w:t>
      </w:r>
      <w:proofErr w:type="spellEnd"/>
      <w:r w:rsidR="00146A4B">
        <w:rPr>
          <w:rFonts w:ascii="Cambria" w:hAnsi="Cambria" w:cs="Arial"/>
          <w:color w:val="2C2D2E"/>
          <w:sz w:val="24"/>
          <w:szCs w:val="24"/>
          <w:shd w:val="clear" w:color="auto" w:fill="FFFFFF"/>
        </w:rPr>
        <w:t>.</w:t>
      </w:r>
    </w:p>
    <w:p w:rsidR="00146A4B" w:rsidRPr="00146A4B" w:rsidRDefault="00146A4B" w:rsidP="00146A4B">
      <w:pPr>
        <w:jc w:val="center"/>
        <w:rPr>
          <w:rFonts w:ascii="Cambria" w:hAnsi="Cambria"/>
          <w:b/>
          <w:sz w:val="24"/>
          <w:szCs w:val="24"/>
        </w:rPr>
      </w:pPr>
      <w:r w:rsidRPr="00146A4B">
        <w:rPr>
          <w:rFonts w:ascii="Cambria" w:hAnsi="Cambria" w:cs="Arial"/>
          <w:b/>
          <w:color w:val="2C2D2E"/>
          <w:sz w:val="24"/>
          <w:szCs w:val="24"/>
          <w:shd w:val="clear" w:color="auto" w:fill="FFFFFF"/>
        </w:rPr>
        <w:t>ΑΠΟ ΤΟ ΓΡΑΦΕΙΟΥ ΤΥΠΟΥ ΤΟΥ ΙΣ ΛΑΡΙΣΑΣ</w:t>
      </w:r>
    </w:p>
    <w:sectPr w:rsidR="00146A4B" w:rsidRPr="00146A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9439F"/>
    <w:rsid w:val="00146A4B"/>
    <w:rsid w:val="001E414A"/>
    <w:rsid w:val="003D6FC7"/>
    <w:rsid w:val="004440AB"/>
    <w:rsid w:val="00510A14"/>
    <w:rsid w:val="006810A3"/>
    <w:rsid w:val="0069439F"/>
    <w:rsid w:val="008707A8"/>
    <w:rsid w:val="009F1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unhideWhenUsed/>
    <w:rsid w:val="00146A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atriko2@otenet.gr%20*%20website:www.isl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457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2022-06-24T10:21:00Z</dcterms:created>
  <dcterms:modified xsi:type="dcterms:W3CDTF">2022-06-24T11:11:00Z</dcterms:modified>
</cp:coreProperties>
</file>