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8511"/>
      </w:tblGrid>
      <w:tr w:rsidR="00DE727D" w:rsidRPr="001A5039" w14:paraId="445C67AA" w14:textId="77777777" w:rsidTr="00574371">
        <w:tc>
          <w:tcPr>
            <w:tcW w:w="0" w:type="auto"/>
          </w:tcPr>
          <w:p w14:paraId="79D08695" w14:textId="39F9559B" w:rsidR="00574371" w:rsidRDefault="00574371" w:rsidP="00574371">
            <w:r>
              <w:rPr>
                <w:noProof/>
              </w:rPr>
              <w:drawing>
                <wp:inline distT="0" distB="0" distL="0" distR="0" wp14:anchorId="2D55FEE4" wp14:editId="659589EC">
                  <wp:extent cx="923925" cy="1381387"/>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958293" cy="1432772"/>
                          </a:xfrm>
                          <a:prstGeom prst="rect">
                            <a:avLst/>
                          </a:prstGeom>
                        </pic:spPr>
                      </pic:pic>
                    </a:graphicData>
                  </a:graphic>
                </wp:inline>
              </w:drawing>
            </w:r>
          </w:p>
        </w:tc>
        <w:tc>
          <w:tcPr>
            <w:tcW w:w="0" w:type="auto"/>
          </w:tcPr>
          <w:p w14:paraId="673BCCCA" w14:textId="77777777" w:rsidR="00A279B0" w:rsidRPr="00F52C40" w:rsidRDefault="00A279B0" w:rsidP="00280CD6">
            <w:pPr>
              <w:jc w:val="center"/>
            </w:pPr>
          </w:p>
          <w:p w14:paraId="79C3489A" w14:textId="62DD84C8" w:rsidR="00574371" w:rsidRPr="00F52C40" w:rsidRDefault="00574371" w:rsidP="00280CD6">
            <w:pPr>
              <w:jc w:val="center"/>
              <w:rPr>
                <w:b/>
                <w:bCs/>
              </w:rPr>
            </w:pPr>
            <w:r w:rsidRPr="00F52C40">
              <w:rPr>
                <w:b/>
                <w:bCs/>
              </w:rPr>
              <w:t xml:space="preserve">ΕΣΤΙΑ </w:t>
            </w:r>
            <w:proofErr w:type="spellStart"/>
            <w:r w:rsidRPr="00F52C40">
              <w:rPr>
                <w:b/>
                <w:bCs/>
              </w:rPr>
              <w:t>Σωµατείο</w:t>
            </w:r>
            <w:proofErr w:type="spellEnd"/>
            <w:r w:rsidRPr="00F52C40">
              <w:rPr>
                <w:b/>
                <w:bCs/>
              </w:rPr>
              <w:t xml:space="preserve"> Ιδιωτών Γενικών Οικογενειακών Ιατρών Ελλάδος</w:t>
            </w:r>
          </w:p>
          <w:p w14:paraId="53C54464" w14:textId="77777777" w:rsidR="00574371" w:rsidRPr="00F52C40" w:rsidRDefault="00574371" w:rsidP="00280CD6">
            <w:pPr>
              <w:jc w:val="center"/>
            </w:pPr>
            <w:proofErr w:type="spellStart"/>
            <w:r w:rsidRPr="00F52C40">
              <w:t>Τέρµα</w:t>
            </w:r>
            <w:proofErr w:type="spellEnd"/>
            <w:r w:rsidRPr="00F52C40">
              <w:t xml:space="preserve"> Ηπείρου, 20300 Λουτράκι Κορινθίας</w:t>
            </w:r>
          </w:p>
          <w:p w14:paraId="51DD8153" w14:textId="77777777" w:rsidR="00574371" w:rsidRPr="00F52C40" w:rsidRDefault="00574371" w:rsidP="00280CD6">
            <w:pPr>
              <w:jc w:val="center"/>
            </w:pPr>
            <w:proofErr w:type="spellStart"/>
            <w:r w:rsidRPr="00F52C40">
              <w:t>Τηλ</w:t>
            </w:r>
            <w:proofErr w:type="spellEnd"/>
            <w:r w:rsidRPr="00F52C40">
              <w:t xml:space="preserve"> 2744303030 - 6932364333</w:t>
            </w:r>
          </w:p>
          <w:p w14:paraId="4FC7F059" w14:textId="28512E37" w:rsidR="00574371" w:rsidRPr="00F52C40" w:rsidRDefault="00574371" w:rsidP="005905D5">
            <w:pPr>
              <w:jc w:val="center"/>
              <w:rPr>
                <w:lang w:val="en-US"/>
              </w:rPr>
            </w:pPr>
            <w:r w:rsidRPr="00F52C40">
              <w:rPr>
                <w:lang w:val="en-US"/>
              </w:rPr>
              <w:t>email: info@estia-familydoctors.gr - http://www.estia-familydoctors.gr</w:t>
            </w:r>
          </w:p>
        </w:tc>
      </w:tr>
      <w:tr w:rsidR="00DE727D" w:rsidRPr="00F52C40" w14:paraId="7530D0BC" w14:textId="77777777" w:rsidTr="00574371">
        <w:tc>
          <w:tcPr>
            <w:tcW w:w="0" w:type="auto"/>
          </w:tcPr>
          <w:p w14:paraId="41B51330" w14:textId="77777777" w:rsidR="00A279B0" w:rsidRPr="00F52C40" w:rsidRDefault="00A279B0" w:rsidP="00574371">
            <w:pPr>
              <w:rPr>
                <w:sz w:val="24"/>
                <w:szCs w:val="24"/>
                <w:lang w:val="en-US"/>
              </w:rPr>
            </w:pPr>
          </w:p>
          <w:p w14:paraId="5CAD710D" w14:textId="77777777" w:rsidR="00A279B0" w:rsidRPr="00F52C40" w:rsidRDefault="00A279B0" w:rsidP="00574371">
            <w:pPr>
              <w:rPr>
                <w:sz w:val="21"/>
                <w:szCs w:val="21"/>
                <w:lang w:val="en-US"/>
              </w:rPr>
            </w:pPr>
          </w:p>
          <w:p w14:paraId="0734E132" w14:textId="46C7C69E"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 xml:space="preserve">Διοικητικό </w:t>
            </w:r>
            <w:proofErr w:type="spellStart"/>
            <w:r w:rsidRPr="00F52C40">
              <w:rPr>
                <w:color w:val="404040" w:themeColor="text1" w:themeTint="BF"/>
                <w:sz w:val="20"/>
                <w:szCs w:val="20"/>
              </w:rPr>
              <w:t>Συµβούλιο</w:t>
            </w:r>
            <w:proofErr w:type="spellEnd"/>
            <w:r w:rsidR="00DE727D" w:rsidRPr="00F52C40">
              <w:rPr>
                <w:color w:val="404040" w:themeColor="text1" w:themeTint="BF"/>
                <w:sz w:val="20"/>
                <w:szCs w:val="20"/>
              </w:rPr>
              <w:br/>
            </w:r>
          </w:p>
          <w:p w14:paraId="12AFF96F" w14:textId="77777777"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ΠΡΟΕΔΡΟΣ</w:t>
            </w:r>
          </w:p>
          <w:p w14:paraId="0400C8A2" w14:textId="791B67BF"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 xml:space="preserve">Αθανάσιος </w:t>
            </w:r>
            <w:proofErr w:type="spellStart"/>
            <w:r w:rsidRPr="00F52C40">
              <w:rPr>
                <w:color w:val="404040" w:themeColor="text1" w:themeTint="BF"/>
                <w:sz w:val="20"/>
                <w:szCs w:val="20"/>
              </w:rPr>
              <w:t>Γιαννουλάκης</w:t>
            </w:r>
            <w:proofErr w:type="spellEnd"/>
            <w:r w:rsidR="00DE727D" w:rsidRPr="00F52C40">
              <w:rPr>
                <w:color w:val="404040" w:themeColor="text1" w:themeTint="BF"/>
                <w:sz w:val="20"/>
                <w:szCs w:val="20"/>
              </w:rPr>
              <w:br/>
            </w:r>
          </w:p>
          <w:p w14:paraId="2D1D8FE5" w14:textId="77777777"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ΑΝΤΙΠΡΟΕΔΡΟΣ</w:t>
            </w:r>
          </w:p>
          <w:p w14:paraId="62262200" w14:textId="2B680E1D"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 xml:space="preserve">Νικόλαος </w:t>
            </w:r>
            <w:proofErr w:type="spellStart"/>
            <w:r w:rsidRPr="00F52C40">
              <w:rPr>
                <w:color w:val="404040" w:themeColor="text1" w:themeTint="BF"/>
                <w:sz w:val="20"/>
                <w:szCs w:val="20"/>
              </w:rPr>
              <w:t>Καλαϊτζόγλου</w:t>
            </w:r>
            <w:proofErr w:type="spellEnd"/>
            <w:r w:rsidR="00DE727D" w:rsidRPr="00F52C40">
              <w:rPr>
                <w:color w:val="404040" w:themeColor="text1" w:themeTint="BF"/>
                <w:sz w:val="20"/>
                <w:szCs w:val="20"/>
              </w:rPr>
              <w:br/>
            </w:r>
          </w:p>
          <w:p w14:paraId="6BF343B9" w14:textId="77777777"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ΓΕΝΙΚΗ ΓΡΑΜΜΑΤΕΑΣ</w:t>
            </w:r>
          </w:p>
          <w:p w14:paraId="6E79F55C" w14:textId="51F22E99"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 xml:space="preserve">Δωροθέα </w:t>
            </w:r>
            <w:proofErr w:type="spellStart"/>
            <w:r w:rsidRPr="00F52C40">
              <w:rPr>
                <w:color w:val="404040" w:themeColor="text1" w:themeTint="BF"/>
                <w:sz w:val="20"/>
                <w:szCs w:val="20"/>
              </w:rPr>
              <w:t>Βουτσελά</w:t>
            </w:r>
            <w:proofErr w:type="spellEnd"/>
            <w:r w:rsidR="00DE727D" w:rsidRPr="00F52C40">
              <w:rPr>
                <w:color w:val="404040" w:themeColor="text1" w:themeTint="BF"/>
                <w:sz w:val="20"/>
                <w:szCs w:val="20"/>
              </w:rPr>
              <w:br/>
            </w:r>
          </w:p>
          <w:p w14:paraId="57C6ACA7" w14:textId="77777777"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ΕΙΔΙΚΟΣ ΓΡΑΜΜΑΤΕΑΣ</w:t>
            </w:r>
          </w:p>
          <w:p w14:paraId="7BDA6199" w14:textId="52F28909"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 xml:space="preserve">Γεώργιος </w:t>
            </w:r>
            <w:proofErr w:type="spellStart"/>
            <w:r w:rsidRPr="00F52C40">
              <w:rPr>
                <w:color w:val="404040" w:themeColor="text1" w:themeTint="BF"/>
                <w:sz w:val="20"/>
                <w:szCs w:val="20"/>
              </w:rPr>
              <w:t>Φιορέτος</w:t>
            </w:r>
            <w:proofErr w:type="spellEnd"/>
            <w:r w:rsidR="00DE727D" w:rsidRPr="00F52C40">
              <w:rPr>
                <w:color w:val="404040" w:themeColor="text1" w:themeTint="BF"/>
                <w:sz w:val="20"/>
                <w:szCs w:val="20"/>
              </w:rPr>
              <w:br/>
            </w:r>
          </w:p>
          <w:p w14:paraId="03DF301C" w14:textId="77777777"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ΤΑΜΙΑΣ</w:t>
            </w:r>
          </w:p>
          <w:p w14:paraId="244549A9" w14:textId="3D7FF5DC" w:rsidR="00574371" w:rsidRPr="00F52C40" w:rsidRDefault="00574371" w:rsidP="00A279B0">
            <w:pPr>
              <w:jc w:val="center"/>
              <w:rPr>
                <w:color w:val="404040" w:themeColor="text1" w:themeTint="BF"/>
                <w:sz w:val="20"/>
                <w:szCs w:val="20"/>
              </w:rPr>
            </w:pPr>
            <w:proofErr w:type="spellStart"/>
            <w:r w:rsidRPr="00F52C40">
              <w:rPr>
                <w:color w:val="404040" w:themeColor="text1" w:themeTint="BF"/>
                <w:sz w:val="20"/>
                <w:szCs w:val="20"/>
              </w:rPr>
              <w:t>Αργύριος</w:t>
            </w:r>
            <w:proofErr w:type="spellEnd"/>
            <w:r w:rsidRPr="00F52C40">
              <w:rPr>
                <w:color w:val="404040" w:themeColor="text1" w:themeTint="BF"/>
                <w:sz w:val="20"/>
                <w:szCs w:val="20"/>
              </w:rPr>
              <w:t xml:space="preserve"> Αργυρίου</w:t>
            </w:r>
            <w:r w:rsidR="00DE727D" w:rsidRPr="00F52C40">
              <w:rPr>
                <w:color w:val="404040" w:themeColor="text1" w:themeTint="BF"/>
                <w:sz w:val="20"/>
                <w:szCs w:val="20"/>
              </w:rPr>
              <w:br/>
            </w:r>
          </w:p>
          <w:p w14:paraId="1127A7AC" w14:textId="77777777" w:rsidR="00574371" w:rsidRPr="00F52C40" w:rsidRDefault="00574371" w:rsidP="00A279B0">
            <w:pPr>
              <w:jc w:val="center"/>
              <w:rPr>
                <w:color w:val="404040" w:themeColor="text1" w:themeTint="BF"/>
                <w:sz w:val="20"/>
                <w:szCs w:val="20"/>
              </w:rPr>
            </w:pPr>
            <w:r w:rsidRPr="00F52C40">
              <w:rPr>
                <w:color w:val="404040" w:themeColor="text1" w:themeTint="BF"/>
                <w:sz w:val="20"/>
                <w:szCs w:val="20"/>
              </w:rPr>
              <w:t>ΜΕΛΗ</w:t>
            </w:r>
          </w:p>
          <w:p w14:paraId="39582BB4" w14:textId="77777777" w:rsidR="00574371" w:rsidRPr="00F52C40" w:rsidRDefault="00574371" w:rsidP="00A279B0">
            <w:pPr>
              <w:jc w:val="center"/>
              <w:rPr>
                <w:color w:val="404040" w:themeColor="text1" w:themeTint="BF"/>
                <w:sz w:val="20"/>
                <w:szCs w:val="20"/>
              </w:rPr>
            </w:pPr>
            <w:proofErr w:type="spellStart"/>
            <w:r w:rsidRPr="00F52C40">
              <w:rPr>
                <w:color w:val="404040" w:themeColor="text1" w:themeTint="BF"/>
                <w:sz w:val="20"/>
                <w:szCs w:val="20"/>
              </w:rPr>
              <w:t>Χαράλαµπος</w:t>
            </w:r>
            <w:proofErr w:type="spellEnd"/>
            <w:r w:rsidRPr="00F52C40">
              <w:rPr>
                <w:color w:val="404040" w:themeColor="text1" w:themeTint="BF"/>
                <w:sz w:val="20"/>
                <w:szCs w:val="20"/>
              </w:rPr>
              <w:t xml:space="preserve"> </w:t>
            </w:r>
            <w:proofErr w:type="spellStart"/>
            <w:r w:rsidRPr="00F52C40">
              <w:rPr>
                <w:color w:val="404040" w:themeColor="text1" w:themeTint="BF"/>
                <w:sz w:val="20"/>
                <w:szCs w:val="20"/>
              </w:rPr>
              <w:t>Βιττωράκης</w:t>
            </w:r>
            <w:proofErr w:type="spellEnd"/>
          </w:p>
          <w:p w14:paraId="2801BCBA" w14:textId="06917767" w:rsidR="00574371" w:rsidRPr="00F52C40" w:rsidRDefault="00574371" w:rsidP="00A279B0">
            <w:pPr>
              <w:jc w:val="center"/>
              <w:rPr>
                <w:sz w:val="24"/>
                <w:szCs w:val="24"/>
              </w:rPr>
            </w:pPr>
            <w:proofErr w:type="spellStart"/>
            <w:r w:rsidRPr="00F52C40">
              <w:rPr>
                <w:color w:val="404040" w:themeColor="text1" w:themeTint="BF"/>
                <w:sz w:val="20"/>
                <w:szCs w:val="20"/>
              </w:rPr>
              <w:t>Δηµήτριος</w:t>
            </w:r>
            <w:proofErr w:type="spellEnd"/>
            <w:r w:rsidRPr="00F52C40">
              <w:rPr>
                <w:color w:val="404040" w:themeColor="text1" w:themeTint="BF"/>
                <w:sz w:val="20"/>
                <w:szCs w:val="20"/>
              </w:rPr>
              <w:t xml:space="preserve"> </w:t>
            </w:r>
            <w:proofErr w:type="spellStart"/>
            <w:r w:rsidRPr="00F52C40">
              <w:rPr>
                <w:color w:val="404040" w:themeColor="text1" w:themeTint="BF"/>
                <w:sz w:val="20"/>
                <w:szCs w:val="20"/>
              </w:rPr>
              <w:t>Κουναλάκη</w:t>
            </w:r>
            <w:r w:rsidRPr="00F52C40">
              <w:rPr>
                <w:sz w:val="20"/>
                <w:szCs w:val="20"/>
              </w:rPr>
              <w:t>ς</w:t>
            </w:r>
            <w:proofErr w:type="spellEnd"/>
          </w:p>
        </w:tc>
        <w:tc>
          <w:tcPr>
            <w:tcW w:w="0" w:type="auto"/>
          </w:tcPr>
          <w:p w14:paraId="608CEB9D" w14:textId="5DF01F5C" w:rsidR="00A279B0" w:rsidRPr="00F52C40" w:rsidRDefault="007C10DD" w:rsidP="007C10DD">
            <w:pPr>
              <w:jc w:val="right"/>
              <w:rPr>
                <w:sz w:val="24"/>
                <w:szCs w:val="24"/>
              </w:rPr>
            </w:pPr>
            <w:r>
              <w:rPr>
                <w:sz w:val="24"/>
                <w:szCs w:val="24"/>
              </w:rPr>
              <w:t xml:space="preserve">                      </w:t>
            </w:r>
            <w:r w:rsidR="00A279B0" w:rsidRPr="00F52C40">
              <w:rPr>
                <w:sz w:val="24"/>
                <w:szCs w:val="24"/>
              </w:rPr>
              <w:t xml:space="preserve">Λουτράκι, </w:t>
            </w:r>
            <w:r>
              <w:rPr>
                <w:sz w:val="24"/>
                <w:szCs w:val="24"/>
              </w:rPr>
              <w:t>9</w:t>
            </w:r>
            <w:r w:rsidR="00A279B0" w:rsidRPr="00F52C40">
              <w:rPr>
                <w:sz w:val="24"/>
                <w:szCs w:val="24"/>
              </w:rPr>
              <w:t>/</w:t>
            </w:r>
            <w:r w:rsidR="003216D4" w:rsidRPr="00F52C40">
              <w:rPr>
                <w:sz w:val="24"/>
                <w:szCs w:val="24"/>
              </w:rPr>
              <w:t>6</w:t>
            </w:r>
            <w:r w:rsidR="00A279B0" w:rsidRPr="00F52C40">
              <w:rPr>
                <w:sz w:val="24"/>
                <w:szCs w:val="24"/>
              </w:rPr>
              <w:t>/2022</w:t>
            </w:r>
          </w:p>
          <w:p w14:paraId="2F35ECB5" w14:textId="3DEEF1B2" w:rsidR="003216D4" w:rsidRPr="00F52C40" w:rsidRDefault="00A922D6" w:rsidP="003216D4">
            <w:pPr>
              <w:jc w:val="center"/>
              <w:rPr>
                <w:rStyle w:val="tojvnm2t"/>
                <w:b/>
                <w:bCs/>
              </w:rPr>
            </w:pPr>
            <w:r w:rsidRPr="00F52C40">
              <w:rPr>
                <w:rStyle w:val="tojvnm2t"/>
                <w:b/>
                <w:bCs/>
              </w:rPr>
              <w:t>ΔΕΛΤΙΟ ΤΥΠΟΥ</w:t>
            </w:r>
          </w:p>
          <w:p w14:paraId="59099E3B" w14:textId="77777777" w:rsidR="003216D4" w:rsidRPr="00F52C40" w:rsidRDefault="003216D4" w:rsidP="00A279B0">
            <w:pPr>
              <w:jc w:val="both"/>
              <w:rPr>
                <w:rStyle w:val="tojvnm2t"/>
                <w:sz w:val="21"/>
                <w:szCs w:val="21"/>
              </w:rPr>
            </w:pPr>
          </w:p>
          <w:p w14:paraId="5ABB8C7B" w14:textId="77777777" w:rsidR="00F52C40" w:rsidRPr="00F52C40" w:rsidRDefault="00F52C40" w:rsidP="00F52C40">
            <w:pPr>
              <w:jc w:val="both"/>
              <w:rPr>
                <w:sz w:val="21"/>
                <w:szCs w:val="21"/>
              </w:rPr>
            </w:pPr>
            <w:r w:rsidRPr="00F52C40">
              <w:rPr>
                <w:sz w:val="21"/>
                <w:szCs w:val="21"/>
              </w:rPr>
              <w:t xml:space="preserve">Με ιδιαίτερη έκπληξη διαβάσαμε την από 6/6/2022 ανακοίνωση που εξέδωσε η Ένωση Παθολόγων Ελλάδος, η οποία επιδόθηκε σε ένα πρωτοφανές ρεσιτάλ συκοφαντίας σε βάρος των Γενικών Οικογενειακών Γιατρών , αναφέροντας κατ’ ακριβή αντιγραφή της ανακοίνωσης της ότι «Η ειδικότητα του </w:t>
            </w:r>
            <w:proofErr w:type="spellStart"/>
            <w:r w:rsidRPr="00F52C40">
              <w:rPr>
                <w:sz w:val="21"/>
                <w:szCs w:val="21"/>
              </w:rPr>
              <w:t>Γ.Ι</w:t>
            </w:r>
            <w:proofErr w:type="spellEnd"/>
            <w:r w:rsidRPr="00F52C40">
              <w:rPr>
                <w:sz w:val="21"/>
                <w:szCs w:val="21"/>
              </w:rPr>
              <w:t>. δημιουργήθηκε για την κάλυψη θέσεων σε περιφερειακά ΚΥ και υπηρεσίες υπαίθρου, εξού και το ταχύρρυθμο και χωρίς εμβάθυνση της εκπαίδευσης τους.</w:t>
            </w:r>
          </w:p>
          <w:p w14:paraId="2210321D" w14:textId="77777777" w:rsidR="001A5039" w:rsidRDefault="00F52C40" w:rsidP="00F52C40">
            <w:pPr>
              <w:jc w:val="both"/>
              <w:rPr>
                <w:sz w:val="21"/>
                <w:szCs w:val="21"/>
              </w:rPr>
            </w:pPr>
            <w:r w:rsidRPr="00F52C40">
              <w:rPr>
                <w:sz w:val="21"/>
                <w:szCs w:val="21"/>
              </w:rPr>
              <w:t xml:space="preserve">Όσο σημαντική είναι η υγεία των παιδιών, όπου στο Ν/Σ αποκλείονται οι </w:t>
            </w:r>
            <w:proofErr w:type="spellStart"/>
            <w:r w:rsidRPr="00F52C40">
              <w:rPr>
                <w:sz w:val="21"/>
                <w:szCs w:val="21"/>
              </w:rPr>
              <w:t>Γ.Ι</w:t>
            </w:r>
            <w:proofErr w:type="spellEnd"/>
            <w:r w:rsidRPr="00F52C40">
              <w:rPr>
                <w:sz w:val="21"/>
                <w:szCs w:val="21"/>
              </w:rPr>
              <w:t xml:space="preserve">., είναι και των ενηλίκων. «Πρότασή μας είναι να καλύπτονται θέσεις Προσωπικού Ιατρού από Παθολόγους και όπου αυτοί δεν επαρκούν από </w:t>
            </w:r>
            <w:proofErr w:type="spellStart"/>
            <w:r w:rsidRPr="00F52C40">
              <w:rPr>
                <w:sz w:val="21"/>
                <w:szCs w:val="21"/>
              </w:rPr>
              <w:t>ΓΙ</w:t>
            </w:r>
            <w:proofErr w:type="spellEnd"/>
            <w:r w:rsidRPr="00F52C40">
              <w:rPr>
                <w:sz w:val="21"/>
                <w:szCs w:val="21"/>
              </w:rPr>
              <w:t>».»</w:t>
            </w:r>
          </w:p>
          <w:p w14:paraId="481BCFA3" w14:textId="625F3EED" w:rsidR="00F52C40" w:rsidRPr="00F52C40" w:rsidRDefault="00F52C40" w:rsidP="00F52C40">
            <w:pPr>
              <w:jc w:val="both"/>
              <w:rPr>
                <w:sz w:val="21"/>
                <w:szCs w:val="21"/>
              </w:rPr>
            </w:pPr>
            <w:r w:rsidRPr="00F52C40">
              <w:rPr>
                <w:sz w:val="21"/>
                <w:szCs w:val="21"/>
              </w:rPr>
              <w:t xml:space="preserve">Με αυτήν την ανακοίνωση όχι μόνον δεν τιμούν την ειδικότητα τους, αλλά με εν γνώση τους ψευδείς και υποτιμητικούς ισχυρισμούς , προκειμένου να προασπίσουν ιδιοτελή συμφέροντα, προσβάλλουν το σύνολο των Γενικών Οικογενειακών Ιατρών, δημιουργώντας ηθελημένα την αντίληψη στην κοινή γνώμη ότι η ειδικότητα του Γενικού Ιατρού στερείται «επαρκούς εκπαίδευσης», πλήττοντας έτσι βάναυσα την επαγγελματική μας αξιοπιστία και την επιστημονική μας επάρκεια . Κατανοούμε την αγωνία της Ένωσης Παθολόγων Ελλάδος να αναλάβουν κατ’ αποκλειστικότητα τον ρόλο του ΠΙ, ,όμως οι αγώνες στον πολύπαθο χώρο της Υγείας αγαπητοί καθόλα συνάδελφοι πρέπει να έχουν στο επίκεντρο τον ασθενή και όχι μικροσυμφέροντα , πρέπει να δίδονται με πάθος ,αλήθεια και ηθική κι όχι με ψεύδη και συκοφαντίες. Επειδή η καθολικού ψεύδους και υπερβάλλουσας κακοήθειας και θράσους ανακοίνωση της Ένωσης Παθολόγων Ελλάδος, εξαντλεί καταφανώς τα όρια της συκοφαντικής δυσφήμησης σε βάρος των Γενικών Ιατρών, αναμένουμε να πράξει το αυτονόητο και να ανακαλέσει το μέρος της ανακοίνωσης που μας αφορά. Μέχρι τότε, υπενθυμίζουμε στην Ένωση Παθολόγων Ελλάδος, ότι η ειδικότητα της Γενικής Ιατρικής δεν έγινε για να καλύψει κενά στην επαρχία ή στα ΠΙ ή στα ΚΥ ή στα </w:t>
            </w:r>
            <w:proofErr w:type="spellStart"/>
            <w:r w:rsidRPr="00F52C40">
              <w:rPr>
                <w:sz w:val="21"/>
                <w:szCs w:val="21"/>
              </w:rPr>
              <w:t>ΤΕΠ</w:t>
            </w:r>
            <w:proofErr w:type="spellEnd"/>
            <w:r w:rsidRPr="00F52C40">
              <w:rPr>
                <w:sz w:val="21"/>
                <w:szCs w:val="21"/>
              </w:rPr>
              <w:t xml:space="preserve">. Η Ένωση Παθολόγων δείχνει να αγνοεί ότι οι </w:t>
            </w:r>
            <w:proofErr w:type="spellStart"/>
            <w:r w:rsidRPr="00F52C40">
              <w:rPr>
                <w:sz w:val="21"/>
                <w:szCs w:val="21"/>
              </w:rPr>
              <w:t>ΓΟΙ</w:t>
            </w:r>
            <w:proofErr w:type="spellEnd"/>
            <w:r w:rsidRPr="00F52C40">
              <w:rPr>
                <w:sz w:val="21"/>
                <w:szCs w:val="21"/>
              </w:rPr>
              <w:t xml:space="preserve"> εδώ και δεκαετίες ΠΑΓΚΟΣΜΙΩΣ είναι ο πυλώνας της </w:t>
            </w:r>
            <w:proofErr w:type="spellStart"/>
            <w:r w:rsidRPr="00F52C40">
              <w:rPr>
                <w:sz w:val="21"/>
                <w:szCs w:val="21"/>
              </w:rPr>
              <w:t>ΠΦΥ</w:t>
            </w:r>
            <w:proofErr w:type="spellEnd"/>
            <w:r w:rsidRPr="00F52C40">
              <w:rPr>
                <w:sz w:val="21"/>
                <w:szCs w:val="21"/>
              </w:rPr>
              <w:t xml:space="preserve">. Ο Γενικός-Οικογενειακός ιατρός μετεκπαιδεύεται ΠΕΝΤΕ χρόνια στην ειδικότητα μετά το πτυχίο ιατρικής, όχι λιγότερα από ένα παθολόγο. Εκπαιδεύεται στα συχνά νοσήματα που απαντώνται εξωνοσοκομειακά, χρόνια και επείγοντα. Βλέπει τον ασθενή ολιστικά και συνδυάζει γνώσεις από πολλές ιατρικές ειδικότητες: Παθολογία, Καρδιολογία, Παιδιατρική, Γενική χειρουργική, Ορθοπεδική, </w:t>
            </w:r>
            <w:proofErr w:type="spellStart"/>
            <w:r w:rsidRPr="00F52C40">
              <w:rPr>
                <w:sz w:val="21"/>
                <w:szCs w:val="21"/>
              </w:rPr>
              <w:t>ΩΡΛ</w:t>
            </w:r>
            <w:proofErr w:type="spellEnd"/>
            <w:r w:rsidRPr="00F52C40">
              <w:rPr>
                <w:sz w:val="21"/>
                <w:szCs w:val="21"/>
              </w:rPr>
              <w:t xml:space="preserve">, Γυναικολογία, Ψυχιατρική, Δερματολογία, Ουρολογία, Νευρολογία, Πνευμονολογία. Δεν αντικαθιστά τις άλλες ιατρικές ειδικότητες, συνεργάζεται με αυτές. Η ειδικότητα της Παθολογίας δεν είναι εκπαιδευμένη για την </w:t>
            </w:r>
            <w:proofErr w:type="spellStart"/>
            <w:r w:rsidRPr="00F52C40">
              <w:rPr>
                <w:sz w:val="21"/>
                <w:szCs w:val="21"/>
              </w:rPr>
              <w:t>ΠΦΥ</w:t>
            </w:r>
            <w:proofErr w:type="spellEnd"/>
            <w:r w:rsidRPr="00F52C40">
              <w:rPr>
                <w:sz w:val="21"/>
                <w:szCs w:val="21"/>
              </w:rPr>
              <w:t>.</w:t>
            </w:r>
          </w:p>
          <w:p w14:paraId="6DF97CC0" w14:textId="560162AA" w:rsidR="00F52C40" w:rsidRPr="005905D5" w:rsidRDefault="00F52C40" w:rsidP="00F52C40">
            <w:pPr>
              <w:jc w:val="both"/>
              <w:rPr>
                <w:sz w:val="21"/>
                <w:szCs w:val="21"/>
              </w:rPr>
            </w:pPr>
            <w:r w:rsidRPr="00F52C40">
              <w:rPr>
                <w:sz w:val="21"/>
                <w:szCs w:val="21"/>
              </w:rPr>
              <w:t>Ως ΕΣΤΙΑ δεν έχουμε πολεμική διάθεση και νοοτροπία και δεν ασχολούμαστε με συμπλεγματικές συμπεριφορές. Σε καμία περίπτωση όμως δεν θα μείνουμε αδρανείς απέναντι σε όποιον με ψεύδη και συκοφαντίες προσπαθεί να μειώσει τον ρόλο του Γενικού Οικογενειακού Ιατρού. Ως ΕΣΤΙΑ δεν θα πάψουμε να αγωνιζόμαστε για το σύνολο της ιατρικής περίθαλψης που παρέχουμε στο σύνολο των ασθενών μας. Ως ΕΣΤΙΑ παλεύουμε να φτιάξουμε τον κόσμο μας. Δεν κοιτάμε το συνδικάτο μας. Ως ΕΣΤΙΑ παλεύουμε για την υγεία του ασθενή μας και όχι με συναδέλφους. Ως ΕΣΤΙΑ θα συνεχίσουμε να παλεύουμε για να στηθεί μία καλύτερη Υγεία σε αυτήν την πολύπαθη χώρα.</w:t>
            </w:r>
            <w:r w:rsidR="005905D5" w:rsidRPr="005905D5">
              <w:rPr>
                <w:sz w:val="21"/>
                <w:szCs w:val="21"/>
              </w:rPr>
              <w:t xml:space="preserve"> </w:t>
            </w:r>
            <w:r w:rsidR="005905D5">
              <w:rPr>
                <w:sz w:val="21"/>
                <w:szCs w:val="21"/>
              </w:rPr>
              <w:t>Θα συνεχίσουμε να παλεύουμε με ανεμόμυλους.</w:t>
            </w:r>
          </w:p>
          <w:p w14:paraId="1733B81B" w14:textId="77777777" w:rsidR="00F52C40" w:rsidRPr="005905D5" w:rsidRDefault="00F52C40" w:rsidP="00F52C40">
            <w:pPr>
              <w:jc w:val="both"/>
              <w:rPr>
                <w:b/>
                <w:bCs/>
                <w:sz w:val="21"/>
                <w:szCs w:val="21"/>
              </w:rPr>
            </w:pPr>
            <w:r w:rsidRPr="005905D5">
              <w:rPr>
                <w:b/>
                <w:bCs/>
                <w:sz w:val="21"/>
                <w:szCs w:val="21"/>
              </w:rPr>
              <w:t>«</w:t>
            </w:r>
            <w:proofErr w:type="spellStart"/>
            <w:r w:rsidRPr="005905D5">
              <w:rPr>
                <w:b/>
                <w:bCs/>
                <w:sz w:val="21"/>
                <w:szCs w:val="21"/>
              </w:rPr>
              <w:t>Αληθομυθέειν</w:t>
            </w:r>
            <w:proofErr w:type="spellEnd"/>
            <w:r w:rsidRPr="005905D5">
              <w:rPr>
                <w:b/>
                <w:bCs/>
                <w:sz w:val="21"/>
                <w:szCs w:val="21"/>
              </w:rPr>
              <w:t xml:space="preserve"> χρεών, ου </w:t>
            </w:r>
            <w:proofErr w:type="spellStart"/>
            <w:r w:rsidRPr="005905D5">
              <w:rPr>
                <w:b/>
                <w:bCs/>
                <w:sz w:val="21"/>
                <w:szCs w:val="21"/>
              </w:rPr>
              <w:t>πολυλογέειν</w:t>
            </w:r>
            <w:proofErr w:type="spellEnd"/>
            <w:r w:rsidRPr="005905D5">
              <w:rPr>
                <w:b/>
                <w:bCs/>
                <w:sz w:val="21"/>
                <w:szCs w:val="21"/>
              </w:rPr>
              <w:t>».</w:t>
            </w:r>
          </w:p>
          <w:p w14:paraId="5A7B9BCC" w14:textId="5314CA88" w:rsidR="00250112" w:rsidRPr="00F52C40" w:rsidRDefault="00250112" w:rsidP="00250112">
            <w:pPr>
              <w:jc w:val="center"/>
              <w:rPr>
                <w:sz w:val="24"/>
                <w:szCs w:val="24"/>
              </w:rPr>
            </w:pPr>
          </w:p>
          <w:p w14:paraId="62C71532" w14:textId="200614E0" w:rsidR="00250112" w:rsidRPr="00F52C40" w:rsidRDefault="00DE727D" w:rsidP="00DE727D">
            <w:r w:rsidRPr="00F52C40">
              <w:rPr>
                <w:sz w:val="24"/>
                <w:szCs w:val="24"/>
              </w:rPr>
              <w:t xml:space="preserve">               </w:t>
            </w:r>
            <w:r w:rsidR="00250112" w:rsidRPr="00F52C40">
              <w:t>Ο Πρόεδρος</w:t>
            </w:r>
            <w:r w:rsidRPr="00F52C40">
              <w:t xml:space="preserve">                                               </w:t>
            </w:r>
            <w:r w:rsidR="00250112" w:rsidRPr="00F52C40">
              <w:t>Η Γενική Γραμματέας</w:t>
            </w:r>
          </w:p>
          <w:p w14:paraId="0C6BC457" w14:textId="77777777" w:rsidR="00DE727D" w:rsidRPr="00F52C40" w:rsidRDefault="00DE727D" w:rsidP="00250112">
            <w:pPr>
              <w:jc w:val="center"/>
            </w:pPr>
          </w:p>
          <w:p w14:paraId="65B1E87C" w14:textId="3B60C64C" w:rsidR="00574371" w:rsidRPr="00F52C40" w:rsidRDefault="00DE727D" w:rsidP="00574371">
            <w:pPr>
              <w:rPr>
                <w:sz w:val="24"/>
                <w:szCs w:val="24"/>
              </w:rPr>
            </w:pPr>
            <w:r w:rsidRPr="00F52C40">
              <w:t xml:space="preserve">       </w:t>
            </w:r>
            <w:r w:rsidR="00250112" w:rsidRPr="00F52C40">
              <w:t xml:space="preserve">Θάνος </w:t>
            </w:r>
            <w:proofErr w:type="spellStart"/>
            <w:r w:rsidR="00250112" w:rsidRPr="00F52C40">
              <w:t>Γιαννουλάκης</w:t>
            </w:r>
            <w:proofErr w:type="spellEnd"/>
            <w:r w:rsidRPr="00F52C40">
              <w:t xml:space="preserve">                                         </w:t>
            </w:r>
            <w:r w:rsidR="00250112" w:rsidRPr="00F52C40">
              <w:t xml:space="preserve">Δωροθέα </w:t>
            </w:r>
            <w:proofErr w:type="spellStart"/>
            <w:r w:rsidR="00250112" w:rsidRPr="00F52C40">
              <w:t>Βουτσελά</w:t>
            </w:r>
            <w:proofErr w:type="spellEnd"/>
          </w:p>
        </w:tc>
      </w:tr>
    </w:tbl>
    <w:p w14:paraId="27A1F362" w14:textId="7A93D717" w:rsidR="00BE7977" w:rsidRPr="001A5039" w:rsidRDefault="00BE7977" w:rsidP="003216D4">
      <w:pPr>
        <w:rPr>
          <w:sz w:val="21"/>
          <w:szCs w:val="21"/>
        </w:rPr>
      </w:pPr>
    </w:p>
    <w:sectPr w:rsidR="00BE7977" w:rsidRPr="001A5039" w:rsidSect="00DE727D">
      <w:pgSz w:w="11906" w:h="16838"/>
      <w:pgMar w:top="1021" w:right="794" w:bottom="113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07"/>
    <w:rsid w:val="00030FFB"/>
    <w:rsid w:val="00032A12"/>
    <w:rsid w:val="000A2AE9"/>
    <w:rsid w:val="000A71B8"/>
    <w:rsid w:val="001A5039"/>
    <w:rsid w:val="001D4628"/>
    <w:rsid w:val="00250112"/>
    <w:rsid w:val="00280CD6"/>
    <w:rsid w:val="00287169"/>
    <w:rsid w:val="003216D4"/>
    <w:rsid w:val="003870AE"/>
    <w:rsid w:val="00461D7C"/>
    <w:rsid w:val="004F6641"/>
    <w:rsid w:val="00574371"/>
    <w:rsid w:val="005905D5"/>
    <w:rsid w:val="00744165"/>
    <w:rsid w:val="007C10DD"/>
    <w:rsid w:val="00850FCD"/>
    <w:rsid w:val="00863AC7"/>
    <w:rsid w:val="008C5990"/>
    <w:rsid w:val="00A279B0"/>
    <w:rsid w:val="00A67F38"/>
    <w:rsid w:val="00A922D6"/>
    <w:rsid w:val="00B2607B"/>
    <w:rsid w:val="00BE7977"/>
    <w:rsid w:val="00CC32CE"/>
    <w:rsid w:val="00CC546D"/>
    <w:rsid w:val="00D25EB9"/>
    <w:rsid w:val="00D340A6"/>
    <w:rsid w:val="00D70707"/>
    <w:rsid w:val="00DE727D"/>
    <w:rsid w:val="00F33063"/>
    <w:rsid w:val="00F43CC5"/>
    <w:rsid w:val="00F52C40"/>
    <w:rsid w:val="00F741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DA1E"/>
  <w15:chartTrackingRefBased/>
  <w15:docId w15:val="{19930CB1-AE06-440C-BBB3-993F779B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jvnm2t">
    <w:name w:val="tojvnm2t"/>
    <w:basedOn w:val="a0"/>
    <w:rsid w:val="00850FCD"/>
  </w:style>
  <w:style w:type="paragraph" w:styleId="a4">
    <w:name w:val="Revision"/>
    <w:hidden/>
    <w:uiPriority w:val="99"/>
    <w:semiHidden/>
    <w:rsid w:val="00030F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614</Words>
  <Characters>3321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Kounalakis</dc:creator>
  <cp:keywords/>
  <dc:description/>
  <cp:lastModifiedBy>thanos giannoulakis</cp:lastModifiedBy>
  <cp:revision>13</cp:revision>
  <cp:lastPrinted>2022-05-16T10:32:00Z</cp:lastPrinted>
  <dcterms:created xsi:type="dcterms:W3CDTF">2022-06-08T13:59:00Z</dcterms:created>
  <dcterms:modified xsi:type="dcterms:W3CDTF">2022-06-09T06:44:00Z</dcterms:modified>
</cp:coreProperties>
</file>