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47E" w:rsidRDefault="00FE047E" w:rsidP="00F56C35">
      <w:pPr>
        <w:jc w:val="center"/>
        <w:rPr>
          <w:rFonts w:asciiTheme="majorHAnsi" w:hAnsiTheme="majorHAnsi"/>
          <w:b/>
          <w:sz w:val="28"/>
          <w:szCs w:val="28"/>
          <w:u w:val="single"/>
        </w:rPr>
      </w:pPr>
      <w:r>
        <w:rPr>
          <w:rFonts w:asciiTheme="majorHAnsi" w:hAnsiTheme="majorHAnsi"/>
          <w:b/>
          <w:sz w:val="28"/>
          <w:szCs w:val="28"/>
          <w:u w:val="single"/>
        </w:rPr>
        <w:t xml:space="preserve">ΚΟΙΝΟ ΕΝΗΜΕΡΩΤΙΚΟ ΔΕΛΤΙΟ ΤΥΠΟΥ ΙΑΤΡΙΚΟΥ ΣΥΛΛΟΓΟΥ ΛΑΡΙΣΑΣ ΚΑΙ ΕΝΩΣΗΣ ΕΛΕΥΘΕΡΟΕΠΑΓΓΕΛΜΑΤΙΩΝ ΠΑΙΔΙΑΤΡΩΝ ΛΑΡΙΣΑΣ </w:t>
      </w:r>
    </w:p>
    <w:p w:rsidR="001871D1" w:rsidRDefault="001871D1" w:rsidP="001871D1">
      <w:pPr>
        <w:jc w:val="right"/>
        <w:rPr>
          <w:rFonts w:asciiTheme="majorHAnsi" w:hAnsiTheme="majorHAnsi"/>
          <w:sz w:val="24"/>
          <w:szCs w:val="24"/>
        </w:rPr>
      </w:pP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FE047E">
        <w:rPr>
          <w:rFonts w:asciiTheme="majorHAnsi" w:hAnsiTheme="majorHAnsi"/>
          <w:sz w:val="24"/>
          <w:szCs w:val="24"/>
        </w:rPr>
        <w:t>ΛΑΡΙΣΑ 9-12-2021</w:t>
      </w:r>
    </w:p>
    <w:p w:rsidR="001871D1" w:rsidRPr="001871D1" w:rsidRDefault="001871D1" w:rsidP="001871D1">
      <w:pPr>
        <w:jc w:val="right"/>
        <w:rPr>
          <w:rFonts w:asciiTheme="majorHAnsi" w:hAnsiTheme="majorHAnsi"/>
          <w:sz w:val="24"/>
          <w:szCs w:val="24"/>
        </w:rPr>
      </w:pPr>
    </w:p>
    <w:p w:rsidR="001871D1" w:rsidRDefault="00F56C35" w:rsidP="00E77648">
      <w:pPr>
        <w:jc w:val="center"/>
        <w:rPr>
          <w:rFonts w:asciiTheme="majorHAnsi" w:hAnsiTheme="majorHAnsi"/>
          <w:b/>
          <w:sz w:val="28"/>
          <w:szCs w:val="28"/>
          <w:u w:val="single"/>
        </w:rPr>
      </w:pPr>
      <w:r w:rsidRPr="00F56C35">
        <w:rPr>
          <w:rFonts w:asciiTheme="majorHAnsi" w:hAnsiTheme="majorHAnsi"/>
          <w:b/>
          <w:sz w:val="28"/>
          <w:szCs w:val="28"/>
          <w:u w:val="single"/>
        </w:rPr>
        <w:t xml:space="preserve">Παιδιά: </w:t>
      </w:r>
      <w:proofErr w:type="spellStart"/>
      <w:r w:rsidRPr="00F56C35">
        <w:rPr>
          <w:rFonts w:asciiTheme="majorHAnsi" w:hAnsiTheme="majorHAnsi"/>
          <w:b/>
          <w:sz w:val="28"/>
          <w:szCs w:val="28"/>
          <w:u w:val="single"/>
        </w:rPr>
        <w:t>Νόσηση</w:t>
      </w:r>
      <w:proofErr w:type="spellEnd"/>
      <w:r w:rsidRPr="00F56C35">
        <w:rPr>
          <w:rFonts w:asciiTheme="majorHAnsi" w:hAnsiTheme="majorHAnsi"/>
          <w:b/>
          <w:sz w:val="28"/>
          <w:szCs w:val="28"/>
          <w:u w:val="single"/>
        </w:rPr>
        <w:t xml:space="preserve"> ή εμβολιασμός</w:t>
      </w:r>
      <w:r w:rsidR="00FE047E">
        <w:rPr>
          <w:rFonts w:asciiTheme="majorHAnsi" w:hAnsiTheme="majorHAnsi"/>
          <w:b/>
          <w:sz w:val="28"/>
          <w:szCs w:val="28"/>
          <w:u w:val="single"/>
        </w:rPr>
        <w:t>;</w:t>
      </w:r>
    </w:p>
    <w:p w:rsidR="00E77648" w:rsidRDefault="00E77648" w:rsidP="00E77648">
      <w:pPr>
        <w:jc w:val="center"/>
        <w:rPr>
          <w:rFonts w:asciiTheme="majorHAnsi" w:hAnsiTheme="majorHAnsi"/>
          <w:b/>
          <w:sz w:val="28"/>
          <w:szCs w:val="28"/>
          <w:u w:val="single"/>
        </w:rPr>
      </w:pPr>
    </w:p>
    <w:p w:rsidR="00F56C35" w:rsidRPr="00073CF7" w:rsidRDefault="00F56C35" w:rsidP="00F56C35">
      <w:pPr>
        <w:jc w:val="both"/>
        <w:rPr>
          <w:rFonts w:asciiTheme="majorHAnsi" w:hAnsiTheme="majorHAnsi"/>
          <w:sz w:val="24"/>
        </w:rPr>
      </w:pPr>
      <w:r w:rsidRPr="00073CF7">
        <w:rPr>
          <w:rFonts w:asciiTheme="majorHAnsi" w:hAnsiTheme="majorHAnsi"/>
          <w:b/>
          <w:sz w:val="24"/>
          <w:szCs w:val="24"/>
          <w:u w:val="single"/>
        </w:rPr>
        <w:t>Τι σημαίνει πρακτικά:</w:t>
      </w:r>
      <w:r w:rsidRPr="00073CF7">
        <w:rPr>
          <w:rFonts w:asciiTheme="majorHAnsi" w:hAnsiTheme="majorHAnsi"/>
          <w:sz w:val="24"/>
          <w:szCs w:val="24"/>
        </w:rPr>
        <w:t xml:space="preserve"> Με </w:t>
      </w:r>
      <w:r w:rsidRPr="00073CF7">
        <w:rPr>
          <w:rFonts w:asciiTheme="majorHAnsi" w:hAnsiTheme="majorHAnsi"/>
          <w:b/>
          <w:sz w:val="24"/>
          <w:szCs w:val="24"/>
        </w:rPr>
        <w:t>Φ</w:t>
      </w:r>
      <w:r w:rsidRPr="00073CF7">
        <w:rPr>
          <w:rFonts w:asciiTheme="majorHAnsi" w:hAnsiTheme="majorHAnsi"/>
          <w:b/>
          <w:sz w:val="24"/>
        </w:rPr>
        <w:t xml:space="preserve">υσική λοίμωξη </w:t>
      </w:r>
      <w:r w:rsidRPr="00073CF7">
        <w:rPr>
          <w:rFonts w:asciiTheme="majorHAnsi" w:hAnsiTheme="majorHAnsi"/>
          <w:sz w:val="24"/>
        </w:rPr>
        <w:t xml:space="preserve">μπορεί να υπάρχει μεγάλη επιβάρυνση της υγείας, πιθανόν αφήνει μακροχρόνιες επιπλοκές </w:t>
      </w:r>
      <w:proofErr w:type="spellStart"/>
      <w:r w:rsidRPr="00073CF7">
        <w:rPr>
          <w:rFonts w:asciiTheme="majorHAnsi" w:hAnsiTheme="majorHAnsi"/>
          <w:sz w:val="24"/>
        </w:rPr>
        <w:t>long</w:t>
      </w:r>
      <w:proofErr w:type="spellEnd"/>
      <w:r w:rsidRPr="00073CF7">
        <w:rPr>
          <w:rFonts w:asciiTheme="majorHAnsi" w:hAnsiTheme="majorHAnsi"/>
          <w:sz w:val="24"/>
        </w:rPr>
        <w:t>-</w:t>
      </w:r>
      <w:r w:rsidRPr="00073CF7">
        <w:rPr>
          <w:rFonts w:asciiTheme="majorHAnsi" w:hAnsiTheme="majorHAnsi"/>
          <w:sz w:val="24"/>
          <w:lang w:val="en-US"/>
        </w:rPr>
        <w:t>Covid</w:t>
      </w:r>
      <w:r w:rsidRPr="00073CF7">
        <w:rPr>
          <w:rFonts w:asciiTheme="majorHAnsi" w:hAnsiTheme="majorHAnsi"/>
          <w:sz w:val="24"/>
        </w:rPr>
        <w:t xml:space="preserve"> και μεταδίδεται σε άλλους ανθρώπους.</w:t>
      </w:r>
    </w:p>
    <w:p w:rsidR="00F56C35" w:rsidRPr="00073CF7" w:rsidRDefault="00F56C35" w:rsidP="00F56C35">
      <w:pPr>
        <w:ind w:right="-49"/>
        <w:jc w:val="both"/>
        <w:rPr>
          <w:rFonts w:asciiTheme="majorHAnsi" w:hAnsiTheme="majorHAnsi"/>
          <w:sz w:val="24"/>
        </w:rPr>
      </w:pPr>
      <w:r w:rsidRPr="00073CF7">
        <w:rPr>
          <w:rFonts w:asciiTheme="majorHAnsi" w:hAnsiTheme="majorHAnsi"/>
          <w:sz w:val="24"/>
        </w:rPr>
        <w:t xml:space="preserve">Αντίθετα ο </w:t>
      </w:r>
      <w:r w:rsidRPr="00073CF7">
        <w:rPr>
          <w:rFonts w:asciiTheme="majorHAnsi" w:hAnsiTheme="majorHAnsi"/>
          <w:b/>
          <w:sz w:val="24"/>
        </w:rPr>
        <w:t xml:space="preserve">εμβολιασμός </w:t>
      </w:r>
      <w:r w:rsidRPr="00073CF7">
        <w:rPr>
          <w:rFonts w:asciiTheme="majorHAnsi" w:hAnsiTheme="majorHAnsi"/>
          <w:sz w:val="24"/>
        </w:rPr>
        <w:t xml:space="preserve">μειώνει την πιθανότητα </w:t>
      </w:r>
      <w:proofErr w:type="spellStart"/>
      <w:r w:rsidRPr="00073CF7">
        <w:rPr>
          <w:rFonts w:asciiTheme="majorHAnsi" w:hAnsiTheme="majorHAnsi"/>
          <w:sz w:val="24"/>
        </w:rPr>
        <w:t>νόσησης</w:t>
      </w:r>
      <w:proofErr w:type="spellEnd"/>
      <w:r w:rsidRPr="00073CF7">
        <w:rPr>
          <w:rFonts w:asciiTheme="majorHAnsi" w:hAnsiTheme="majorHAnsi"/>
          <w:sz w:val="24"/>
        </w:rPr>
        <w:t>, βοηθάει στο να αποκτήσει κανείς ανοσία με ασφαλή και ελεγχόμενο τρόπο, μειώνει την πιθανότητα μετάδοσης της νόσου σε άλλους ανθρώπους και το εμβόλιο δεν προκαλεί τη νόσο.</w:t>
      </w:r>
    </w:p>
    <w:p w:rsidR="006A3449" w:rsidRPr="00073CF7" w:rsidRDefault="006A3449" w:rsidP="006A3449">
      <w:pPr>
        <w:jc w:val="both"/>
        <w:rPr>
          <w:rFonts w:asciiTheme="majorHAnsi" w:hAnsiTheme="majorHAnsi"/>
          <w:sz w:val="24"/>
        </w:rPr>
      </w:pPr>
      <w:proofErr w:type="spellStart"/>
      <w:r w:rsidRPr="00073CF7">
        <w:rPr>
          <w:rFonts w:asciiTheme="majorHAnsi" w:hAnsiTheme="majorHAnsi"/>
          <w:b/>
          <w:sz w:val="24"/>
          <w:u w:val="single"/>
        </w:rPr>
        <w:t>Ανοσιακή</w:t>
      </w:r>
      <w:proofErr w:type="spellEnd"/>
      <w:r w:rsidRPr="00073CF7">
        <w:rPr>
          <w:rFonts w:asciiTheme="majorHAnsi" w:hAnsiTheme="majorHAnsi"/>
          <w:b/>
          <w:sz w:val="24"/>
          <w:u w:val="single"/>
        </w:rPr>
        <w:t xml:space="preserve"> απάντηση:</w:t>
      </w:r>
      <w:r w:rsidRPr="00073CF7">
        <w:rPr>
          <w:rFonts w:asciiTheme="majorHAnsi" w:hAnsiTheme="majorHAnsi"/>
          <w:b/>
          <w:sz w:val="24"/>
        </w:rPr>
        <w:t xml:space="preserve"> </w:t>
      </w:r>
      <w:r w:rsidRPr="00073CF7">
        <w:rPr>
          <w:rFonts w:asciiTheme="majorHAnsi" w:hAnsiTheme="majorHAnsi"/>
          <w:sz w:val="24"/>
        </w:rPr>
        <w:t xml:space="preserve">Μετά από </w:t>
      </w:r>
      <w:r w:rsidRPr="00073CF7">
        <w:rPr>
          <w:rFonts w:asciiTheme="majorHAnsi" w:hAnsiTheme="majorHAnsi"/>
          <w:b/>
          <w:sz w:val="24"/>
        </w:rPr>
        <w:t xml:space="preserve">φυσική λοίμωξη </w:t>
      </w:r>
      <w:r w:rsidRPr="00073CF7">
        <w:rPr>
          <w:rFonts w:asciiTheme="majorHAnsi" w:hAnsiTheme="majorHAnsi"/>
          <w:sz w:val="24"/>
        </w:rPr>
        <w:t xml:space="preserve">ποικίλλει μεταξύ των ανθρώπων, επηρεάζεται από πολλούς παράγοντες, κυρίως την ηλικία και μπορεί να συνδέεται με τη σοβαρότητα της νόσου. </w:t>
      </w:r>
    </w:p>
    <w:p w:rsidR="006A3449" w:rsidRPr="00073CF7" w:rsidRDefault="006A3449" w:rsidP="006A3449">
      <w:pPr>
        <w:jc w:val="both"/>
        <w:rPr>
          <w:rFonts w:asciiTheme="majorHAnsi" w:hAnsiTheme="majorHAnsi"/>
          <w:sz w:val="24"/>
        </w:rPr>
      </w:pPr>
      <w:r w:rsidRPr="00073CF7">
        <w:rPr>
          <w:rFonts w:asciiTheme="majorHAnsi" w:hAnsiTheme="majorHAnsi"/>
          <w:sz w:val="24"/>
        </w:rPr>
        <w:t xml:space="preserve">Μετά από </w:t>
      </w:r>
      <w:r w:rsidRPr="00073CF7">
        <w:rPr>
          <w:rFonts w:asciiTheme="majorHAnsi" w:hAnsiTheme="majorHAnsi"/>
          <w:b/>
          <w:sz w:val="24"/>
        </w:rPr>
        <w:t xml:space="preserve">εμβολιασμό </w:t>
      </w:r>
      <w:r w:rsidRPr="00073CF7">
        <w:rPr>
          <w:rFonts w:asciiTheme="majorHAnsi" w:hAnsiTheme="majorHAnsi"/>
          <w:sz w:val="24"/>
        </w:rPr>
        <w:t xml:space="preserve">ποικίλλει μεταξύ των ανθρώπων αλλά το εμβόλιο γενικά προάγει ισχυρή </w:t>
      </w:r>
      <w:proofErr w:type="spellStart"/>
      <w:r w:rsidRPr="00073CF7">
        <w:rPr>
          <w:rFonts w:asciiTheme="majorHAnsi" w:hAnsiTheme="majorHAnsi"/>
          <w:sz w:val="24"/>
        </w:rPr>
        <w:t>ανοσιακή</w:t>
      </w:r>
      <w:proofErr w:type="spellEnd"/>
      <w:r w:rsidRPr="00073CF7">
        <w:rPr>
          <w:rFonts w:asciiTheme="majorHAnsi" w:hAnsiTheme="majorHAnsi"/>
          <w:sz w:val="24"/>
        </w:rPr>
        <w:t xml:space="preserve"> απάντηση και η ανοσία μετά από φυσική λοίμωξη αυξάνεται ισχυρά αν το άτομο εμβολιαστεί στη συνέχεια.</w:t>
      </w:r>
    </w:p>
    <w:p w:rsidR="00F41622" w:rsidRPr="00073CF7" w:rsidRDefault="00F41622" w:rsidP="00F41622">
      <w:pPr>
        <w:jc w:val="both"/>
        <w:rPr>
          <w:rFonts w:asciiTheme="majorHAnsi" w:hAnsiTheme="majorHAnsi"/>
          <w:sz w:val="24"/>
          <w:szCs w:val="24"/>
        </w:rPr>
      </w:pPr>
      <w:r w:rsidRPr="00073CF7">
        <w:rPr>
          <w:rFonts w:asciiTheme="majorHAnsi" w:hAnsiTheme="majorHAnsi"/>
          <w:b/>
          <w:sz w:val="24"/>
          <w:szCs w:val="24"/>
          <w:u w:val="single"/>
        </w:rPr>
        <w:t>Διάρκεια της προστασίας:</w:t>
      </w:r>
      <w:r w:rsidRPr="00073CF7">
        <w:rPr>
          <w:rFonts w:asciiTheme="majorHAnsi" w:hAnsiTheme="majorHAnsi"/>
          <w:sz w:val="24"/>
          <w:szCs w:val="24"/>
        </w:rPr>
        <w:t xml:space="preserve"> Μετά από </w:t>
      </w:r>
      <w:r w:rsidRPr="00073CF7">
        <w:rPr>
          <w:rFonts w:asciiTheme="majorHAnsi" w:hAnsiTheme="majorHAnsi"/>
          <w:b/>
          <w:sz w:val="24"/>
          <w:szCs w:val="24"/>
        </w:rPr>
        <w:t>φυσική λοίμωξη π</w:t>
      </w:r>
      <w:r w:rsidRPr="00073CF7">
        <w:rPr>
          <w:rFonts w:asciiTheme="majorHAnsi" w:hAnsiTheme="majorHAnsi"/>
          <w:sz w:val="24"/>
        </w:rPr>
        <w:t>οικίλει, δεν είναι ακριβώς γνωστή και μειώνεται με το χρόνο και είναι αρκετά χαμηλότερη σε ανθρώπους που νόσησαν ήπια.</w:t>
      </w:r>
    </w:p>
    <w:p w:rsidR="00F41622" w:rsidRPr="00073CF7" w:rsidRDefault="00F41622" w:rsidP="00F41622">
      <w:pPr>
        <w:jc w:val="both"/>
        <w:rPr>
          <w:rFonts w:asciiTheme="majorHAnsi" w:hAnsiTheme="majorHAnsi"/>
          <w:sz w:val="24"/>
        </w:rPr>
      </w:pPr>
      <w:r w:rsidRPr="00073CF7">
        <w:rPr>
          <w:rFonts w:asciiTheme="majorHAnsi" w:hAnsiTheme="majorHAnsi"/>
          <w:sz w:val="24"/>
        </w:rPr>
        <w:t>Αν και δεν</w:t>
      </w:r>
      <w:r w:rsidRPr="00073CF7">
        <w:rPr>
          <w:rFonts w:asciiTheme="majorHAnsi" w:hAnsiTheme="majorHAnsi"/>
          <w:b/>
          <w:sz w:val="24"/>
        </w:rPr>
        <w:t xml:space="preserve"> </w:t>
      </w:r>
      <w:r w:rsidRPr="00073CF7">
        <w:rPr>
          <w:rFonts w:asciiTheme="majorHAnsi" w:hAnsiTheme="majorHAnsi"/>
          <w:sz w:val="24"/>
        </w:rPr>
        <w:t xml:space="preserve">είναι γνωστή η διάρκεια της προστασίας μετά τον </w:t>
      </w:r>
      <w:r w:rsidRPr="00073CF7">
        <w:rPr>
          <w:rFonts w:asciiTheme="majorHAnsi" w:hAnsiTheme="majorHAnsi"/>
          <w:b/>
          <w:sz w:val="24"/>
        </w:rPr>
        <w:t xml:space="preserve">εμβολιασμό </w:t>
      </w:r>
      <w:r w:rsidRPr="00073CF7">
        <w:rPr>
          <w:rFonts w:asciiTheme="majorHAnsi" w:hAnsiTheme="majorHAnsi"/>
          <w:sz w:val="24"/>
        </w:rPr>
        <w:t xml:space="preserve">αλλά δύο δόσεις των υπαρχόντων εμβολίων φαίνεται να παρέχουν προστασία ενώ η αναμνηστική δόση (3η δόση) μπορεί να διατηρήσει ισχυρή </w:t>
      </w:r>
      <w:proofErr w:type="spellStart"/>
      <w:r w:rsidRPr="00073CF7">
        <w:rPr>
          <w:rFonts w:asciiTheme="majorHAnsi" w:hAnsiTheme="majorHAnsi"/>
          <w:sz w:val="24"/>
        </w:rPr>
        <w:t>ανοσιακή</w:t>
      </w:r>
      <w:proofErr w:type="spellEnd"/>
      <w:r w:rsidRPr="00073CF7">
        <w:rPr>
          <w:rFonts w:asciiTheme="majorHAnsi" w:hAnsiTheme="majorHAnsi"/>
          <w:sz w:val="24"/>
        </w:rPr>
        <w:t xml:space="preserve"> απάντηση για μεγάλο χρονικό διάστημα.</w:t>
      </w:r>
    </w:p>
    <w:p w:rsidR="00243FD8" w:rsidRDefault="00243FD8" w:rsidP="00243FD8">
      <w:pPr>
        <w:jc w:val="both"/>
        <w:rPr>
          <w:rFonts w:asciiTheme="majorHAnsi" w:hAnsiTheme="majorHAnsi"/>
          <w:sz w:val="24"/>
        </w:rPr>
      </w:pPr>
      <w:bookmarkStart w:id="0" w:name="_GoBack"/>
      <w:r w:rsidRPr="00073CF7">
        <w:rPr>
          <w:rFonts w:asciiTheme="majorHAnsi" w:hAnsiTheme="majorHAnsi"/>
          <w:b/>
          <w:sz w:val="24"/>
          <w:u w:val="single"/>
        </w:rPr>
        <w:t>Μεταλλάξει</w:t>
      </w:r>
      <w:bookmarkEnd w:id="0"/>
      <w:r w:rsidRPr="00073CF7">
        <w:rPr>
          <w:rFonts w:asciiTheme="majorHAnsi" w:hAnsiTheme="majorHAnsi"/>
          <w:b/>
          <w:sz w:val="24"/>
          <w:u w:val="single"/>
        </w:rPr>
        <w:t>ς</w:t>
      </w:r>
      <w:r w:rsidRPr="00073CF7">
        <w:rPr>
          <w:rFonts w:asciiTheme="majorHAnsi" w:hAnsiTheme="majorHAnsi"/>
          <w:b/>
          <w:sz w:val="24"/>
        </w:rPr>
        <w:t xml:space="preserve">:  στη φυσική λοίμωξη </w:t>
      </w:r>
      <w:r w:rsidRPr="00073CF7">
        <w:rPr>
          <w:rFonts w:asciiTheme="majorHAnsi" w:hAnsiTheme="majorHAnsi"/>
          <w:sz w:val="24"/>
        </w:rPr>
        <w:t xml:space="preserve">η </w:t>
      </w:r>
      <w:proofErr w:type="spellStart"/>
      <w:r w:rsidRPr="00073CF7">
        <w:rPr>
          <w:rFonts w:asciiTheme="majorHAnsi" w:hAnsiTheme="majorHAnsi"/>
          <w:sz w:val="24"/>
        </w:rPr>
        <w:t>επαναμόλυνση</w:t>
      </w:r>
      <w:proofErr w:type="spellEnd"/>
      <w:r w:rsidRPr="00073CF7">
        <w:rPr>
          <w:rFonts w:asciiTheme="majorHAnsi" w:hAnsiTheme="majorHAnsi"/>
          <w:sz w:val="24"/>
        </w:rPr>
        <w:t xml:space="preserve"> είναι δυνατή </w:t>
      </w:r>
      <w:r>
        <w:rPr>
          <w:rFonts w:asciiTheme="majorHAnsi" w:hAnsiTheme="majorHAnsi"/>
          <w:sz w:val="24"/>
        </w:rPr>
        <w:t>και ενδεχομένως συχνή εξαρτώμενη από το βαθμό διαφοροποίηση της πρωτεϊνικής δομής της ακίδας κάθε παραλλαγής και</w:t>
      </w:r>
      <w:r w:rsidRPr="00073CF7">
        <w:rPr>
          <w:rFonts w:asciiTheme="majorHAnsi" w:hAnsiTheme="majorHAnsi"/>
          <w:sz w:val="24"/>
        </w:rPr>
        <w:t xml:space="preserve"> έτσι να υπάρξει σοβαρή </w:t>
      </w:r>
      <w:proofErr w:type="spellStart"/>
      <w:r w:rsidRPr="00073CF7">
        <w:rPr>
          <w:rFonts w:asciiTheme="majorHAnsi" w:hAnsiTheme="majorHAnsi"/>
          <w:sz w:val="24"/>
        </w:rPr>
        <w:t>νόσηση</w:t>
      </w:r>
      <w:proofErr w:type="spellEnd"/>
      <w:r w:rsidRPr="00073CF7">
        <w:rPr>
          <w:rFonts w:asciiTheme="majorHAnsi" w:hAnsiTheme="majorHAnsi"/>
          <w:sz w:val="24"/>
        </w:rPr>
        <w:t xml:space="preserve"> από μεταλλάξεις.</w:t>
      </w:r>
    </w:p>
    <w:p w:rsidR="004E1EF4" w:rsidRDefault="004E1EF4" w:rsidP="004E1EF4">
      <w:pPr>
        <w:jc w:val="both"/>
        <w:rPr>
          <w:rFonts w:asciiTheme="majorHAnsi" w:hAnsiTheme="majorHAnsi"/>
          <w:sz w:val="24"/>
        </w:rPr>
      </w:pPr>
      <w:r w:rsidRPr="00073CF7">
        <w:rPr>
          <w:rFonts w:asciiTheme="majorHAnsi" w:hAnsiTheme="majorHAnsi"/>
          <w:b/>
          <w:sz w:val="24"/>
        </w:rPr>
        <w:t xml:space="preserve">Εμβολιασμός: </w:t>
      </w:r>
      <w:r w:rsidRPr="00073CF7">
        <w:rPr>
          <w:rFonts w:asciiTheme="majorHAnsi" w:hAnsiTheme="majorHAnsi"/>
          <w:sz w:val="24"/>
        </w:rPr>
        <w:t>2 δόσεις του εμβολίου παρέχουν ισχυρή προστασία απέναντι</w:t>
      </w:r>
      <w:r>
        <w:rPr>
          <w:rFonts w:asciiTheme="majorHAnsi" w:hAnsiTheme="majorHAnsi"/>
          <w:sz w:val="24"/>
        </w:rPr>
        <w:t xml:space="preserve"> στις περισσότερες μεταλλάξεις η οποία ενισχύεται με την 3η δόση μετά τρίμηνο. Τ</w:t>
      </w:r>
      <w:r w:rsidRPr="00073CF7">
        <w:rPr>
          <w:rFonts w:asciiTheme="majorHAnsi" w:hAnsiTheme="majorHAnsi"/>
          <w:sz w:val="24"/>
        </w:rPr>
        <w:t>α υψηλά επίπεδα αντισωμάτων μετά τον εμβολιασμό προστατεύουν με διασταυρούμενη αντίδραση από νέα μεταλλαγμένα στελέχη και τα εμβόλια μπορούν να προσαρμοστούν στην πορεία και να παρέχουν υψηλή προστασία απέναντι σε νέες μεταλλάξεις.</w:t>
      </w:r>
    </w:p>
    <w:p w:rsidR="00BE391A" w:rsidRPr="00073CF7" w:rsidRDefault="00BE391A" w:rsidP="004E1EF4">
      <w:pPr>
        <w:jc w:val="both"/>
        <w:rPr>
          <w:rFonts w:asciiTheme="majorHAnsi" w:hAnsiTheme="majorHAnsi"/>
          <w:sz w:val="24"/>
        </w:rPr>
      </w:pPr>
      <w:r w:rsidRPr="00073CF7">
        <w:rPr>
          <w:rFonts w:asciiTheme="majorHAnsi" w:hAnsiTheme="majorHAnsi"/>
          <w:sz w:val="24"/>
        </w:rPr>
        <w:lastRenderedPageBreak/>
        <w:t xml:space="preserve">Επιπρόσθετες μελέτες ερευνητών του </w:t>
      </w:r>
      <w:r>
        <w:rPr>
          <w:rFonts w:asciiTheme="majorHAnsi" w:hAnsiTheme="majorHAnsi"/>
          <w:sz w:val="24"/>
          <w:lang w:val="en-US"/>
        </w:rPr>
        <w:t>CDC</w:t>
      </w:r>
      <w:r w:rsidRPr="00073CF7">
        <w:rPr>
          <w:rFonts w:asciiTheme="majorHAnsi" w:hAnsiTheme="majorHAnsi"/>
          <w:sz w:val="24"/>
        </w:rPr>
        <w:t xml:space="preserve"> </w:t>
      </w:r>
      <w:r>
        <w:rPr>
          <w:rFonts w:asciiTheme="majorHAnsi" w:hAnsiTheme="majorHAnsi"/>
          <w:sz w:val="24"/>
        </w:rPr>
        <w:t xml:space="preserve">επιβεβαιώνουν επίσης ότι ο εμβολιασμός έναντι του </w:t>
      </w:r>
      <w:proofErr w:type="spellStart"/>
      <w:r>
        <w:rPr>
          <w:rFonts w:asciiTheme="majorHAnsi" w:hAnsiTheme="majorHAnsi"/>
          <w:sz w:val="24"/>
        </w:rPr>
        <w:t>κορωνοϊού</w:t>
      </w:r>
      <w:proofErr w:type="spellEnd"/>
      <w:r w:rsidRPr="00073CF7">
        <w:rPr>
          <w:rFonts w:asciiTheme="majorHAnsi" w:hAnsiTheme="majorHAnsi"/>
          <w:sz w:val="24"/>
        </w:rPr>
        <w:t xml:space="preserve"> προσφέρει ισχυρότερη </w:t>
      </w:r>
      <w:r>
        <w:rPr>
          <w:rFonts w:asciiTheme="majorHAnsi" w:hAnsiTheme="majorHAnsi"/>
          <w:sz w:val="24"/>
        </w:rPr>
        <w:t xml:space="preserve">και πιο αξιόπιστη προστασία απ’ ότι η φυσική ανοσία έπειτα από λοίμωξη </w:t>
      </w:r>
      <w:r>
        <w:rPr>
          <w:rFonts w:asciiTheme="majorHAnsi" w:hAnsiTheme="majorHAnsi"/>
          <w:sz w:val="24"/>
          <w:lang w:val="en-US"/>
        </w:rPr>
        <w:t>covid</w:t>
      </w:r>
      <w:r w:rsidRPr="00C17489">
        <w:rPr>
          <w:rFonts w:asciiTheme="majorHAnsi" w:hAnsiTheme="majorHAnsi"/>
          <w:sz w:val="24"/>
        </w:rPr>
        <w:t>19</w:t>
      </w:r>
      <w:r>
        <w:rPr>
          <w:rFonts w:asciiTheme="majorHAnsi" w:hAnsiTheme="majorHAnsi"/>
          <w:sz w:val="24"/>
        </w:rPr>
        <w:t>.</w:t>
      </w:r>
    </w:p>
    <w:p w:rsidR="004E1EF4" w:rsidRDefault="00CF3C6D" w:rsidP="00243FD8">
      <w:pPr>
        <w:jc w:val="both"/>
        <w:rPr>
          <w:rFonts w:asciiTheme="majorHAnsi" w:hAnsiTheme="majorHAnsi" w:cs="Arial"/>
          <w:color w:val="212529"/>
          <w:sz w:val="24"/>
          <w:szCs w:val="24"/>
          <w:shd w:val="clear" w:color="auto" w:fill="FFFFFF"/>
        </w:rPr>
      </w:pPr>
      <w:r>
        <w:rPr>
          <w:rFonts w:asciiTheme="majorHAnsi" w:hAnsiTheme="majorHAnsi"/>
          <w:sz w:val="24"/>
        </w:rPr>
        <w:t>Ε</w:t>
      </w:r>
      <w:r w:rsidRPr="00073CF7">
        <w:rPr>
          <w:rFonts w:asciiTheme="majorHAnsi" w:hAnsiTheme="majorHAnsi"/>
          <w:sz w:val="24"/>
          <w:szCs w:val="24"/>
        </w:rPr>
        <w:t xml:space="preserve">πειδή βρισκόμαστε πολύ κοντά </w:t>
      </w:r>
      <w:r w:rsidR="00E56516">
        <w:rPr>
          <w:rFonts w:asciiTheme="majorHAnsi" w:hAnsiTheme="majorHAnsi"/>
          <w:sz w:val="24"/>
          <w:szCs w:val="24"/>
        </w:rPr>
        <w:t>σ</w:t>
      </w:r>
      <w:r w:rsidRPr="00073CF7">
        <w:rPr>
          <w:rFonts w:asciiTheme="majorHAnsi" w:hAnsiTheme="majorHAnsi" w:cs="Arial"/>
          <w:color w:val="212529"/>
          <w:sz w:val="24"/>
          <w:szCs w:val="24"/>
          <w:shd w:val="clear" w:color="auto" w:fill="FFFFFF"/>
        </w:rPr>
        <w:t>τον </w:t>
      </w:r>
      <w:r w:rsidR="001871D1">
        <w:rPr>
          <w:rFonts w:asciiTheme="majorHAnsi" w:hAnsiTheme="majorHAnsi" w:cs="Arial"/>
          <w:sz w:val="24"/>
          <w:szCs w:val="24"/>
        </w:rPr>
        <w:t>εμβολιασμό</w:t>
      </w:r>
      <w:r w:rsidRPr="00073CF7">
        <w:rPr>
          <w:rFonts w:asciiTheme="majorHAnsi" w:hAnsiTheme="majorHAnsi" w:cs="Arial"/>
          <w:sz w:val="24"/>
          <w:szCs w:val="24"/>
          <w:shd w:val="clear" w:color="auto" w:fill="FFFFFF"/>
        </w:rPr>
        <w:t> </w:t>
      </w:r>
      <w:r w:rsidRPr="00073CF7">
        <w:rPr>
          <w:rFonts w:asciiTheme="majorHAnsi" w:hAnsiTheme="majorHAnsi" w:cs="Arial"/>
          <w:color w:val="212529"/>
          <w:sz w:val="24"/>
          <w:szCs w:val="24"/>
          <w:shd w:val="clear" w:color="auto" w:fill="FFFFFF"/>
        </w:rPr>
        <w:t>έναντι του </w:t>
      </w:r>
      <w:r w:rsidR="001871D1">
        <w:rPr>
          <w:rFonts w:asciiTheme="majorHAnsi" w:hAnsiTheme="majorHAnsi" w:cs="Arial"/>
          <w:color w:val="212529"/>
          <w:sz w:val="24"/>
          <w:szCs w:val="24"/>
          <w:shd w:val="clear" w:color="auto" w:fill="FFFFFF"/>
          <w:lang w:val="en-US"/>
        </w:rPr>
        <w:t>SARS</w:t>
      </w:r>
      <w:r w:rsidR="001871D1" w:rsidRPr="001871D1">
        <w:rPr>
          <w:rFonts w:asciiTheme="majorHAnsi" w:hAnsiTheme="majorHAnsi" w:cs="Arial"/>
          <w:color w:val="212529"/>
          <w:sz w:val="24"/>
          <w:szCs w:val="24"/>
          <w:shd w:val="clear" w:color="auto" w:fill="FFFFFF"/>
        </w:rPr>
        <w:t>-</w:t>
      </w:r>
      <w:proofErr w:type="spellStart"/>
      <w:r w:rsidR="001871D1">
        <w:rPr>
          <w:rFonts w:asciiTheme="majorHAnsi" w:hAnsiTheme="majorHAnsi" w:cs="Arial"/>
          <w:color w:val="212529"/>
          <w:sz w:val="24"/>
          <w:szCs w:val="24"/>
          <w:shd w:val="clear" w:color="auto" w:fill="FFFFFF"/>
          <w:lang w:val="en-US"/>
        </w:rPr>
        <w:t>CoV</w:t>
      </w:r>
      <w:proofErr w:type="spellEnd"/>
      <w:r w:rsidR="001871D1" w:rsidRPr="001871D1">
        <w:rPr>
          <w:rFonts w:asciiTheme="majorHAnsi" w:hAnsiTheme="majorHAnsi" w:cs="Arial"/>
          <w:color w:val="212529"/>
          <w:sz w:val="24"/>
          <w:szCs w:val="24"/>
          <w:shd w:val="clear" w:color="auto" w:fill="FFFFFF"/>
        </w:rPr>
        <w:t xml:space="preserve">-2 </w:t>
      </w:r>
      <w:r w:rsidRPr="00073CF7">
        <w:rPr>
          <w:rFonts w:asciiTheme="majorHAnsi" w:hAnsiTheme="majorHAnsi" w:cs="Arial"/>
          <w:color w:val="212529"/>
          <w:sz w:val="24"/>
          <w:szCs w:val="24"/>
          <w:shd w:val="clear" w:color="auto" w:fill="FFFFFF"/>
        </w:rPr>
        <w:t>κ</w:t>
      </w:r>
      <w:r>
        <w:rPr>
          <w:rFonts w:asciiTheme="majorHAnsi" w:hAnsiTheme="majorHAnsi" w:cs="Arial"/>
          <w:color w:val="212529"/>
          <w:sz w:val="24"/>
          <w:szCs w:val="24"/>
          <w:shd w:val="clear" w:color="auto" w:fill="FFFFFF"/>
        </w:rPr>
        <w:t>αι</w:t>
      </w:r>
      <w:r w:rsidRPr="00073CF7">
        <w:rPr>
          <w:rFonts w:asciiTheme="majorHAnsi" w:hAnsiTheme="majorHAnsi" w:cs="Arial"/>
          <w:color w:val="212529"/>
          <w:sz w:val="24"/>
          <w:szCs w:val="24"/>
          <w:shd w:val="clear" w:color="auto" w:fill="FFFFFF"/>
        </w:rPr>
        <w:t xml:space="preserve"> μικρότερων παιδιών</w:t>
      </w:r>
      <w:r w:rsidR="00E56516">
        <w:rPr>
          <w:rFonts w:asciiTheme="majorHAnsi" w:hAnsiTheme="majorHAnsi" w:cs="Arial"/>
          <w:color w:val="212529"/>
          <w:sz w:val="24"/>
          <w:szCs w:val="24"/>
          <w:shd w:val="clear" w:color="auto" w:fill="FFFFFF"/>
        </w:rPr>
        <w:t xml:space="preserve"> </w:t>
      </w:r>
      <w:r w:rsidRPr="00073CF7">
        <w:rPr>
          <w:rFonts w:asciiTheme="majorHAnsi" w:hAnsiTheme="majorHAnsi" w:cs="Arial"/>
          <w:color w:val="212529"/>
          <w:sz w:val="24"/>
          <w:szCs w:val="24"/>
          <w:shd w:val="clear" w:color="auto" w:fill="FFFFFF"/>
        </w:rPr>
        <w:t>γι</w:t>
      </w:r>
      <w:r>
        <w:rPr>
          <w:rFonts w:asciiTheme="majorHAnsi" w:hAnsiTheme="majorHAnsi" w:cs="Arial"/>
          <w:color w:val="212529"/>
          <w:sz w:val="24"/>
          <w:szCs w:val="24"/>
          <w:shd w:val="clear" w:color="auto" w:fill="FFFFFF"/>
        </w:rPr>
        <w:t>’</w:t>
      </w:r>
      <w:r w:rsidRPr="00073CF7">
        <w:rPr>
          <w:rFonts w:asciiTheme="majorHAnsi" w:hAnsiTheme="majorHAnsi" w:cs="Arial"/>
          <w:color w:val="212529"/>
          <w:sz w:val="24"/>
          <w:szCs w:val="24"/>
          <w:shd w:val="clear" w:color="auto" w:fill="FFFFFF"/>
        </w:rPr>
        <w:t xml:space="preserve"> αυτό το λόγο οι γονείς θα πρέπει να είναι σωστά και αξιόπιστα ενημερωμένοι για τα όσα ισχύουν και εφαρμόζονται σε διεθνές</w:t>
      </w:r>
      <w:r>
        <w:rPr>
          <w:rFonts w:asciiTheme="majorHAnsi" w:hAnsiTheme="majorHAnsi" w:cs="Arial"/>
          <w:color w:val="212529"/>
          <w:sz w:val="24"/>
          <w:szCs w:val="24"/>
          <w:shd w:val="clear" w:color="auto" w:fill="FFFFFF"/>
        </w:rPr>
        <w:t xml:space="preserve"> επιστημονικό επίπεδο:</w:t>
      </w:r>
    </w:p>
    <w:p w:rsidR="00F56C35" w:rsidRPr="00E77648" w:rsidRDefault="00643215" w:rsidP="001871D1">
      <w:pPr>
        <w:pStyle w:val="a4"/>
        <w:numPr>
          <w:ilvl w:val="0"/>
          <w:numId w:val="1"/>
        </w:numPr>
        <w:tabs>
          <w:tab w:val="left" w:pos="284"/>
        </w:tabs>
        <w:ind w:left="0" w:firstLine="0"/>
        <w:jc w:val="both"/>
        <w:rPr>
          <w:rFonts w:asciiTheme="majorHAnsi" w:hAnsiTheme="majorHAnsi"/>
          <w:sz w:val="24"/>
        </w:rPr>
      </w:pPr>
      <w:r>
        <w:rPr>
          <w:rFonts w:asciiTheme="majorHAnsi" w:hAnsiTheme="majorHAnsi"/>
          <w:sz w:val="24"/>
        </w:rPr>
        <w:t xml:space="preserve">Ο </w:t>
      </w:r>
      <w:r w:rsidR="00CF3C6D" w:rsidRPr="00CF3C6D">
        <w:rPr>
          <w:rFonts w:asciiTheme="majorHAnsi" w:hAnsiTheme="majorHAnsi"/>
          <w:sz w:val="24"/>
        </w:rPr>
        <w:t>εμβολιασμό</w:t>
      </w:r>
      <w:r w:rsidR="001871D1">
        <w:rPr>
          <w:rFonts w:asciiTheme="majorHAnsi" w:hAnsiTheme="majorHAnsi"/>
          <w:sz w:val="24"/>
        </w:rPr>
        <w:t>ς</w:t>
      </w:r>
      <w:r w:rsidR="00CF3C6D" w:rsidRPr="00CF3C6D">
        <w:rPr>
          <w:rFonts w:asciiTheme="majorHAnsi" w:hAnsiTheme="majorHAnsi"/>
          <w:sz w:val="24"/>
        </w:rPr>
        <w:t xml:space="preserve"> των παιδιών 5 έως 11 </w:t>
      </w:r>
      <w:r w:rsidR="00CF3C6D">
        <w:rPr>
          <w:rFonts w:asciiTheme="majorHAnsi" w:hAnsiTheme="majorHAnsi"/>
          <w:sz w:val="24"/>
        </w:rPr>
        <w:t xml:space="preserve"> </w:t>
      </w:r>
      <w:r w:rsidR="001871D1">
        <w:rPr>
          <w:rFonts w:asciiTheme="majorHAnsi" w:hAnsiTheme="majorHAnsi"/>
          <w:sz w:val="24"/>
        </w:rPr>
        <w:t>ετών θα γίνεται</w:t>
      </w:r>
      <w:r w:rsidR="00CF3C6D">
        <w:rPr>
          <w:rFonts w:asciiTheme="majorHAnsi" w:hAnsiTheme="majorHAnsi"/>
          <w:sz w:val="24"/>
        </w:rPr>
        <w:t xml:space="preserve"> αποκλειστικά με </w:t>
      </w:r>
      <w:r w:rsidR="00EC58B6" w:rsidRPr="001871D1">
        <w:rPr>
          <w:rFonts w:asciiTheme="majorHAnsi" w:hAnsiTheme="majorHAnsi"/>
          <w:sz w:val="24"/>
          <w:szCs w:val="24"/>
        </w:rPr>
        <w:t>εμβόλιο</w:t>
      </w:r>
      <w:r w:rsidR="001871D1" w:rsidRPr="001871D1">
        <w:rPr>
          <w:rFonts w:asciiTheme="majorHAnsi" w:hAnsiTheme="majorHAnsi"/>
          <w:sz w:val="24"/>
          <w:szCs w:val="24"/>
        </w:rPr>
        <w:t xml:space="preserve"> </w:t>
      </w:r>
      <w:proofErr w:type="spellStart"/>
      <w:r w:rsidR="001871D1" w:rsidRPr="001871D1">
        <w:rPr>
          <w:rFonts w:asciiTheme="majorHAnsi" w:hAnsiTheme="majorHAnsi"/>
          <w:sz w:val="24"/>
          <w:szCs w:val="24"/>
        </w:rPr>
        <w:t>mRNA</w:t>
      </w:r>
      <w:proofErr w:type="spellEnd"/>
      <w:r w:rsidR="001871D1" w:rsidRPr="001871D1">
        <w:rPr>
          <w:rFonts w:asciiTheme="majorHAnsi" w:hAnsiTheme="majorHAnsi"/>
          <w:sz w:val="24"/>
          <w:szCs w:val="24"/>
        </w:rPr>
        <w:t xml:space="preserve"> εμβόλιο της </w:t>
      </w:r>
      <w:proofErr w:type="spellStart"/>
      <w:r w:rsidR="001871D1" w:rsidRPr="001871D1">
        <w:rPr>
          <w:rFonts w:asciiTheme="majorHAnsi" w:hAnsiTheme="majorHAnsi"/>
          <w:sz w:val="24"/>
          <w:szCs w:val="24"/>
        </w:rPr>
        <w:t>Pfizer</w:t>
      </w:r>
      <w:proofErr w:type="spellEnd"/>
      <w:r w:rsidR="001871D1" w:rsidRPr="001871D1">
        <w:rPr>
          <w:rFonts w:asciiTheme="majorHAnsi" w:hAnsiTheme="majorHAnsi"/>
          <w:sz w:val="24"/>
          <w:szCs w:val="24"/>
        </w:rPr>
        <w:t>-</w:t>
      </w:r>
      <w:proofErr w:type="spellStart"/>
      <w:r w:rsidR="001871D1" w:rsidRPr="001871D1">
        <w:rPr>
          <w:rFonts w:asciiTheme="majorHAnsi" w:hAnsiTheme="majorHAnsi"/>
          <w:sz w:val="24"/>
          <w:szCs w:val="24"/>
        </w:rPr>
        <w:t>BioNTech’s</w:t>
      </w:r>
      <w:proofErr w:type="spellEnd"/>
      <w:r w:rsidR="00CF3C6D" w:rsidRPr="001871D1">
        <w:rPr>
          <w:rFonts w:asciiTheme="majorHAnsi" w:hAnsiTheme="majorHAnsi"/>
          <w:sz w:val="24"/>
          <w:szCs w:val="24"/>
        </w:rPr>
        <w:t>, μετά την έγκριση που έδωσε ο EMA, και η χορήγηση θα γίνεται με το 1/3 της δόσης που λα</w:t>
      </w:r>
      <w:r w:rsidRPr="001871D1">
        <w:rPr>
          <w:rFonts w:asciiTheme="majorHAnsi" w:hAnsiTheme="majorHAnsi"/>
          <w:sz w:val="24"/>
          <w:szCs w:val="24"/>
        </w:rPr>
        <w:t>μβάνουν οι ενήλικοι, από φιαλίδιο των 10 δόσεων που θα διατηρείται στην συν</w:t>
      </w:r>
      <w:r w:rsidR="00E77648">
        <w:rPr>
          <w:rFonts w:asciiTheme="majorHAnsi" w:hAnsiTheme="majorHAnsi"/>
          <w:sz w:val="24"/>
          <w:szCs w:val="24"/>
        </w:rPr>
        <w:t>τήρηση του ψυγείου για ένα μήνα.</w:t>
      </w:r>
    </w:p>
    <w:p w:rsidR="00E77648" w:rsidRPr="001871D1" w:rsidRDefault="00E77648" w:rsidP="00E77648">
      <w:pPr>
        <w:pStyle w:val="a4"/>
        <w:tabs>
          <w:tab w:val="left" w:pos="284"/>
        </w:tabs>
        <w:ind w:left="0"/>
        <w:jc w:val="both"/>
        <w:rPr>
          <w:rFonts w:asciiTheme="majorHAnsi" w:hAnsiTheme="majorHAnsi"/>
          <w:sz w:val="24"/>
        </w:rPr>
      </w:pPr>
    </w:p>
    <w:p w:rsidR="00643215" w:rsidRDefault="003B2219" w:rsidP="001871D1">
      <w:pPr>
        <w:pStyle w:val="a4"/>
        <w:numPr>
          <w:ilvl w:val="0"/>
          <w:numId w:val="1"/>
        </w:numPr>
        <w:tabs>
          <w:tab w:val="left" w:pos="284"/>
        </w:tabs>
        <w:ind w:left="0" w:firstLine="0"/>
        <w:jc w:val="both"/>
        <w:rPr>
          <w:rFonts w:asciiTheme="majorHAnsi" w:hAnsiTheme="majorHAnsi"/>
          <w:sz w:val="24"/>
          <w:szCs w:val="24"/>
        </w:rPr>
      </w:pPr>
      <w:r>
        <w:rPr>
          <w:rFonts w:asciiTheme="majorHAnsi" w:hAnsiTheme="majorHAnsi"/>
          <w:sz w:val="24"/>
          <w:szCs w:val="24"/>
          <w:lang w:val="en-US"/>
        </w:rPr>
        <w:t>O</w:t>
      </w:r>
      <w:r w:rsidR="00643215" w:rsidRPr="00643215">
        <w:rPr>
          <w:rFonts w:asciiTheme="majorHAnsi" w:hAnsiTheme="majorHAnsi"/>
          <w:sz w:val="24"/>
          <w:szCs w:val="24"/>
        </w:rPr>
        <w:t xml:space="preserve"> εμβολιασμός των περίπου 750.000 παιδιών ηλικίας 5-11 χρόνων </w:t>
      </w:r>
      <w:r w:rsidR="00643215">
        <w:rPr>
          <w:rFonts w:asciiTheme="majorHAnsi" w:hAnsiTheme="majorHAnsi"/>
          <w:sz w:val="24"/>
          <w:szCs w:val="24"/>
        </w:rPr>
        <w:t xml:space="preserve">θα γίνεται από τις 14 Δεκεμβρίου </w:t>
      </w:r>
      <w:r w:rsidR="00643215" w:rsidRPr="00643215">
        <w:rPr>
          <w:rFonts w:asciiTheme="majorHAnsi" w:hAnsiTheme="majorHAnsi"/>
          <w:sz w:val="24"/>
          <w:szCs w:val="24"/>
        </w:rPr>
        <w:t>σε 75 εμβολιαστικά κέντρα της επικράτειας, τα οποία σταδιακά θα αυξάνονται</w:t>
      </w:r>
      <w:r w:rsidR="00643215">
        <w:rPr>
          <w:rFonts w:asciiTheme="majorHAnsi" w:hAnsiTheme="majorHAnsi"/>
          <w:sz w:val="24"/>
          <w:szCs w:val="24"/>
        </w:rPr>
        <w:t xml:space="preserve"> καθώς και σε ιδιωτικά ιατρεία παιδιάτρων, ο κατάλογος των οποίων βρίσκεται στην ιστοσελίδα μας(</w:t>
      </w:r>
      <w:r w:rsidR="00F504A6" w:rsidRPr="00F504A6">
        <w:rPr>
          <w:rFonts w:asciiTheme="majorHAnsi" w:hAnsiTheme="majorHAnsi"/>
          <w:sz w:val="24"/>
          <w:szCs w:val="24"/>
        </w:rPr>
        <w:t xml:space="preserve"> </w:t>
      </w:r>
      <w:hyperlink r:id="rId5" w:history="1">
        <w:r w:rsidR="00F504A6" w:rsidRPr="000F06F4">
          <w:rPr>
            <w:rStyle w:val="-"/>
            <w:rFonts w:asciiTheme="majorHAnsi" w:hAnsiTheme="majorHAnsi"/>
            <w:sz w:val="24"/>
            <w:szCs w:val="24"/>
            <w:lang w:val="en-US"/>
          </w:rPr>
          <w:t>www</w:t>
        </w:r>
        <w:r w:rsidR="00F504A6" w:rsidRPr="000F06F4">
          <w:rPr>
            <w:rStyle w:val="-"/>
            <w:rFonts w:asciiTheme="majorHAnsi" w:hAnsiTheme="majorHAnsi"/>
            <w:sz w:val="24"/>
            <w:szCs w:val="24"/>
          </w:rPr>
          <w:t>.</w:t>
        </w:r>
        <w:r w:rsidR="00F504A6" w:rsidRPr="000F06F4">
          <w:rPr>
            <w:rStyle w:val="-"/>
            <w:rFonts w:asciiTheme="majorHAnsi" w:hAnsiTheme="majorHAnsi"/>
            <w:sz w:val="24"/>
            <w:szCs w:val="24"/>
            <w:lang w:val="en-US"/>
          </w:rPr>
          <w:t>isli</w:t>
        </w:r>
        <w:r w:rsidR="00F504A6" w:rsidRPr="000F06F4">
          <w:rPr>
            <w:rStyle w:val="-"/>
            <w:rFonts w:asciiTheme="majorHAnsi" w:hAnsiTheme="majorHAnsi"/>
            <w:sz w:val="24"/>
            <w:szCs w:val="24"/>
          </w:rPr>
          <w:t>.</w:t>
        </w:r>
        <w:r w:rsidR="00F504A6" w:rsidRPr="000F06F4">
          <w:rPr>
            <w:rStyle w:val="-"/>
            <w:rFonts w:asciiTheme="majorHAnsi" w:hAnsiTheme="majorHAnsi"/>
            <w:sz w:val="24"/>
            <w:szCs w:val="24"/>
            <w:lang w:val="en-US"/>
          </w:rPr>
          <w:t>gr</w:t>
        </w:r>
      </w:hyperlink>
      <w:r w:rsidR="00F504A6" w:rsidRPr="00F504A6">
        <w:rPr>
          <w:rFonts w:asciiTheme="majorHAnsi" w:hAnsiTheme="majorHAnsi"/>
          <w:sz w:val="24"/>
          <w:szCs w:val="24"/>
        </w:rPr>
        <w:t xml:space="preserve"> </w:t>
      </w:r>
      <w:r w:rsidR="00643215">
        <w:rPr>
          <w:rFonts w:asciiTheme="majorHAnsi" w:hAnsiTheme="majorHAnsi"/>
          <w:sz w:val="24"/>
          <w:szCs w:val="24"/>
        </w:rPr>
        <w:t xml:space="preserve">)  και στο </w:t>
      </w:r>
      <w:hyperlink r:id="rId6" w:history="1">
        <w:r w:rsidR="00F504A6" w:rsidRPr="000F06F4">
          <w:rPr>
            <w:rStyle w:val="-"/>
            <w:rFonts w:asciiTheme="majorHAnsi" w:hAnsiTheme="majorHAnsi"/>
            <w:sz w:val="24"/>
            <w:szCs w:val="24"/>
            <w:lang w:val="en-US"/>
          </w:rPr>
          <w:t>www</w:t>
        </w:r>
        <w:r w:rsidR="00F504A6" w:rsidRPr="000F06F4">
          <w:rPr>
            <w:rStyle w:val="-"/>
            <w:rFonts w:asciiTheme="majorHAnsi" w:hAnsiTheme="majorHAnsi"/>
            <w:sz w:val="24"/>
            <w:szCs w:val="24"/>
          </w:rPr>
          <w:t>.</w:t>
        </w:r>
        <w:r w:rsidR="00F504A6" w:rsidRPr="000F06F4">
          <w:rPr>
            <w:rStyle w:val="-"/>
            <w:rFonts w:asciiTheme="majorHAnsi" w:hAnsiTheme="majorHAnsi"/>
            <w:sz w:val="24"/>
            <w:szCs w:val="24"/>
            <w:lang w:val="en-US"/>
          </w:rPr>
          <w:t>emvolio</w:t>
        </w:r>
        <w:r w:rsidR="00F504A6" w:rsidRPr="000F06F4">
          <w:rPr>
            <w:rStyle w:val="-"/>
            <w:rFonts w:asciiTheme="majorHAnsi" w:hAnsiTheme="majorHAnsi"/>
            <w:sz w:val="24"/>
            <w:szCs w:val="24"/>
          </w:rPr>
          <w:t>.</w:t>
        </w:r>
        <w:r w:rsidR="00F504A6" w:rsidRPr="000F06F4">
          <w:rPr>
            <w:rStyle w:val="-"/>
            <w:rFonts w:asciiTheme="majorHAnsi" w:hAnsiTheme="majorHAnsi"/>
            <w:sz w:val="24"/>
            <w:szCs w:val="24"/>
            <w:lang w:val="en-US"/>
          </w:rPr>
          <w:t>gov</w:t>
        </w:r>
        <w:r w:rsidR="00F504A6" w:rsidRPr="000F06F4">
          <w:rPr>
            <w:rStyle w:val="-"/>
            <w:rFonts w:asciiTheme="majorHAnsi" w:hAnsiTheme="majorHAnsi"/>
            <w:sz w:val="24"/>
            <w:szCs w:val="24"/>
          </w:rPr>
          <w:t>.</w:t>
        </w:r>
        <w:proofErr w:type="spellStart"/>
        <w:r w:rsidR="00F504A6" w:rsidRPr="000F06F4">
          <w:rPr>
            <w:rStyle w:val="-"/>
            <w:rFonts w:asciiTheme="majorHAnsi" w:hAnsiTheme="majorHAnsi"/>
            <w:sz w:val="24"/>
            <w:szCs w:val="24"/>
            <w:lang w:val="en-US"/>
          </w:rPr>
          <w:t>gr</w:t>
        </w:r>
        <w:proofErr w:type="spellEnd"/>
      </w:hyperlink>
      <w:r w:rsidR="00F504A6" w:rsidRPr="00F504A6">
        <w:rPr>
          <w:rFonts w:asciiTheme="majorHAnsi" w:hAnsiTheme="majorHAnsi"/>
          <w:sz w:val="24"/>
          <w:szCs w:val="24"/>
        </w:rPr>
        <w:t xml:space="preserve">. </w:t>
      </w:r>
      <w:r w:rsidR="00643215">
        <w:rPr>
          <w:rFonts w:asciiTheme="majorHAnsi" w:hAnsiTheme="majorHAnsi"/>
          <w:sz w:val="24"/>
          <w:szCs w:val="24"/>
        </w:rPr>
        <w:t xml:space="preserve"> </w:t>
      </w:r>
    </w:p>
    <w:p w:rsidR="00E77648" w:rsidRDefault="00E77648" w:rsidP="00E77648">
      <w:pPr>
        <w:pStyle w:val="a4"/>
        <w:tabs>
          <w:tab w:val="left" w:pos="284"/>
        </w:tabs>
        <w:ind w:left="0"/>
        <w:jc w:val="both"/>
        <w:rPr>
          <w:rFonts w:asciiTheme="majorHAnsi" w:hAnsiTheme="majorHAnsi"/>
          <w:sz w:val="24"/>
          <w:szCs w:val="24"/>
        </w:rPr>
      </w:pPr>
    </w:p>
    <w:p w:rsidR="00D741A9" w:rsidRDefault="001F0B5C" w:rsidP="001871D1">
      <w:pPr>
        <w:pStyle w:val="a4"/>
        <w:numPr>
          <w:ilvl w:val="0"/>
          <w:numId w:val="1"/>
        </w:numPr>
        <w:tabs>
          <w:tab w:val="left" w:pos="284"/>
        </w:tabs>
        <w:ind w:left="0" w:firstLine="0"/>
        <w:jc w:val="both"/>
        <w:rPr>
          <w:rFonts w:asciiTheme="majorHAnsi" w:hAnsiTheme="majorHAnsi"/>
          <w:sz w:val="24"/>
          <w:szCs w:val="24"/>
        </w:rPr>
      </w:pPr>
      <w:r w:rsidRPr="001F0B5C">
        <w:rPr>
          <w:rFonts w:asciiTheme="majorHAnsi" w:hAnsiTheme="majorHAnsi"/>
          <w:sz w:val="24"/>
          <w:szCs w:val="24"/>
        </w:rPr>
        <w:t xml:space="preserve">Οι ανεπιθύμητες ενέργειες του </w:t>
      </w:r>
      <w:proofErr w:type="spellStart"/>
      <w:r w:rsidRPr="001F0B5C">
        <w:rPr>
          <w:rFonts w:asciiTheme="majorHAnsi" w:hAnsiTheme="majorHAnsi"/>
          <w:sz w:val="24"/>
          <w:szCs w:val="24"/>
        </w:rPr>
        <w:t>mRNA</w:t>
      </w:r>
      <w:proofErr w:type="spellEnd"/>
      <w:r w:rsidRPr="001F0B5C">
        <w:rPr>
          <w:rFonts w:asciiTheme="majorHAnsi" w:hAnsiTheme="majorHAnsi"/>
          <w:sz w:val="24"/>
          <w:szCs w:val="24"/>
        </w:rPr>
        <w:t xml:space="preserve"> εμβολίου της </w:t>
      </w:r>
      <w:proofErr w:type="spellStart"/>
      <w:r w:rsidRPr="001F0B5C">
        <w:rPr>
          <w:rFonts w:asciiTheme="majorHAnsi" w:hAnsiTheme="majorHAnsi"/>
          <w:sz w:val="24"/>
          <w:szCs w:val="24"/>
        </w:rPr>
        <w:t>Pfizer</w:t>
      </w:r>
      <w:proofErr w:type="spellEnd"/>
      <w:r w:rsidRPr="001F0B5C">
        <w:rPr>
          <w:rFonts w:asciiTheme="majorHAnsi" w:hAnsiTheme="majorHAnsi"/>
          <w:sz w:val="24"/>
          <w:szCs w:val="24"/>
        </w:rPr>
        <w:t>-</w:t>
      </w:r>
      <w:proofErr w:type="spellStart"/>
      <w:r w:rsidRPr="001F0B5C">
        <w:rPr>
          <w:rFonts w:asciiTheme="majorHAnsi" w:hAnsiTheme="majorHAnsi"/>
          <w:sz w:val="24"/>
          <w:szCs w:val="24"/>
        </w:rPr>
        <w:t>BioNTech’s</w:t>
      </w:r>
      <w:proofErr w:type="spellEnd"/>
      <w:r w:rsidRPr="001F0B5C">
        <w:rPr>
          <w:rFonts w:asciiTheme="majorHAnsi" w:hAnsiTheme="majorHAnsi"/>
          <w:sz w:val="24"/>
          <w:szCs w:val="24"/>
        </w:rPr>
        <w:t xml:space="preserve"> στα παιδιά ηλικίας 5-11 ετών είναι παρόμοιας συχνότητας και βαρύτητας με εκείνες που παρατηρούνται στους εφήβους και τους ενήλικες, με συχνότερες τον πόνο στο σημείο του εμβολιασμού (71%), την αδιαθεσία (39%) και τον πονοκέφαλο (28%). Ο κίνδυνος για καρδιακές επιπλοκές μετά τον εμβολιασμό (περικαρδίτιδα, μυοκαρδίτιδα) είναι ιδιαίτερα χαμηλός και δεν διαφέρει από τα ποσοστά που παρατηρούνται σε εφήβους 12-15 ετών (180 περιπτώσεις ανά 1 εκατομμύριο </w:t>
      </w:r>
      <w:proofErr w:type="spellStart"/>
      <w:r w:rsidRPr="001F0B5C">
        <w:rPr>
          <w:rFonts w:asciiTheme="majorHAnsi" w:hAnsiTheme="majorHAnsi"/>
          <w:sz w:val="24"/>
          <w:szCs w:val="24"/>
        </w:rPr>
        <w:t>εμβολιασθέντων</w:t>
      </w:r>
      <w:proofErr w:type="spellEnd"/>
      <w:r w:rsidRPr="001F0B5C">
        <w:rPr>
          <w:rFonts w:asciiTheme="majorHAnsi" w:hAnsiTheme="majorHAnsi"/>
          <w:sz w:val="24"/>
          <w:szCs w:val="24"/>
        </w:rPr>
        <w:t xml:space="preserve"> εφήβων). Τα περιστατικά περιγράφονται ως ήπια και με γρήγορη ανάρρωση.</w:t>
      </w:r>
    </w:p>
    <w:p w:rsidR="00E77648" w:rsidRDefault="00E77648" w:rsidP="00E77648">
      <w:pPr>
        <w:pStyle w:val="a4"/>
        <w:tabs>
          <w:tab w:val="left" w:pos="284"/>
        </w:tabs>
        <w:ind w:left="0"/>
        <w:jc w:val="both"/>
        <w:rPr>
          <w:rFonts w:asciiTheme="majorHAnsi" w:hAnsiTheme="majorHAnsi"/>
          <w:sz w:val="24"/>
          <w:szCs w:val="24"/>
        </w:rPr>
      </w:pPr>
    </w:p>
    <w:p w:rsidR="001F0B5C" w:rsidRDefault="001F0B5C" w:rsidP="001871D1">
      <w:pPr>
        <w:pStyle w:val="a4"/>
        <w:numPr>
          <w:ilvl w:val="0"/>
          <w:numId w:val="1"/>
        </w:numPr>
        <w:tabs>
          <w:tab w:val="left" w:pos="284"/>
        </w:tabs>
        <w:ind w:left="0" w:firstLine="0"/>
        <w:jc w:val="both"/>
        <w:rPr>
          <w:rFonts w:asciiTheme="majorHAnsi" w:hAnsiTheme="majorHAnsi"/>
          <w:sz w:val="24"/>
          <w:szCs w:val="24"/>
        </w:rPr>
      </w:pPr>
      <w:r w:rsidRPr="001F0B5C">
        <w:rPr>
          <w:rFonts w:asciiTheme="majorHAnsi" w:hAnsiTheme="majorHAnsi"/>
          <w:sz w:val="24"/>
          <w:szCs w:val="24"/>
        </w:rPr>
        <w:t xml:space="preserve">Το έναντι της COVID-19 της </w:t>
      </w:r>
      <w:proofErr w:type="spellStart"/>
      <w:r w:rsidRPr="001F0B5C">
        <w:rPr>
          <w:rFonts w:asciiTheme="majorHAnsi" w:hAnsiTheme="majorHAnsi"/>
          <w:sz w:val="24"/>
          <w:szCs w:val="24"/>
        </w:rPr>
        <w:t>Pfizer</w:t>
      </w:r>
      <w:proofErr w:type="spellEnd"/>
      <w:r w:rsidRPr="001F0B5C">
        <w:rPr>
          <w:rFonts w:asciiTheme="majorHAnsi" w:hAnsiTheme="majorHAnsi"/>
          <w:sz w:val="24"/>
          <w:szCs w:val="24"/>
        </w:rPr>
        <w:t>-</w:t>
      </w:r>
      <w:proofErr w:type="spellStart"/>
      <w:r w:rsidRPr="001F0B5C">
        <w:rPr>
          <w:rFonts w:asciiTheme="majorHAnsi" w:hAnsiTheme="majorHAnsi"/>
          <w:sz w:val="24"/>
          <w:szCs w:val="24"/>
        </w:rPr>
        <w:t>BioNTech’s</w:t>
      </w:r>
      <w:proofErr w:type="spellEnd"/>
      <w:r w:rsidRPr="001F0B5C">
        <w:rPr>
          <w:rFonts w:asciiTheme="majorHAnsi" w:hAnsiTheme="majorHAnsi"/>
          <w:sz w:val="24"/>
          <w:szCs w:val="24"/>
        </w:rPr>
        <w:t xml:space="preserve"> επάγει υψηλά επίπεδα αντισωμάτων στα παιδιά ηλικίας 5-11 ετών. Η αποτελεσματικότητα του ανέρχεται σε 91% έναντι της συμπτωματικής νόσου. Σ</w:t>
      </w:r>
      <w:r w:rsidR="000D7CF7">
        <w:rPr>
          <w:rFonts w:asciiTheme="majorHAnsi" w:hAnsiTheme="majorHAnsi"/>
          <w:sz w:val="24"/>
          <w:szCs w:val="24"/>
        </w:rPr>
        <w:t>ε μεγάλη</w:t>
      </w:r>
      <w:r w:rsidRPr="001F0B5C">
        <w:rPr>
          <w:rFonts w:asciiTheme="majorHAnsi" w:hAnsiTheme="majorHAnsi"/>
          <w:sz w:val="24"/>
          <w:szCs w:val="24"/>
        </w:rPr>
        <w:t xml:space="preserve"> κλινική μελέτη</w:t>
      </w:r>
      <w:r w:rsidR="000D7CF7">
        <w:rPr>
          <w:rFonts w:asciiTheme="majorHAnsi" w:hAnsiTheme="majorHAnsi"/>
          <w:sz w:val="24"/>
          <w:szCs w:val="24"/>
        </w:rPr>
        <w:t xml:space="preserve"> στις ΗΠΑ (</w:t>
      </w:r>
      <w:r w:rsidR="000D7CF7" w:rsidRPr="000D7CF7">
        <w:rPr>
          <w:rFonts w:asciiTheme="majorHAnsi" w:hAnsiTheme="majorHAnsi"/>
          <w:sz w:val="24"/>
          <w:szCs w:val="24"/>
        </w:rPr>
        <w:t>σε 2.268 παιδιά ηλικίας 5-11</w:t>
      </w:r>
      <w:r w:rsidR="00CF670D">
        <w:rPr>
          <w:rFonts w:asciiTheme="majorHAnsi" w:hAnsiTheme="majorHAnsi"/>
          <w:sz w:val="24"/>
          <w:szCs w:val="24"/>
        </w:rPr>
        <w:t>ετών</w:t>
      </w:r>
      <w:r w:rsidR="000D7CF7">
        <w:rPr>
          <w:rFonts w:asciiTheme="majorHAnsi" w:hAnsiTheme="majorHAnsi"/>
          <w:sz w:val="24"/>
          <w:szCs w:val="24"/>
        </w:rPr>
        <w:t xml:space="preserve">) </w:t>
      </w:r>
      <w:r w:rsidRPr="001F0B5C">
        <w:rPr>
          <w:rFonts w:asciiTheme="majorHAnsi" w:hAnsiTheme="majorHAnsi"/>
          <w:sz w:val="24"/>
          <w:szCs w:val="24"/>
        </w:rPr>
        <w:t>δεν υπήρξαν περιστατικά σοβαρής COVID-19, νοσηλείας ή θανάτου, ενώ μεταξύ εκείνων που νόσησαν με COVID-19 οι εμβολιασμένοι είχαν ηπιότερα συμπτώματα σε σύγκριση με εκείνους που δεν είχαν εμβολιαστεί.</w:t>
      </w:r>
    </w:p>
    <w:p w:rsidR="00E77648" w:rsidRDefault="00E77648" w:rsidP="00E77648">
      <w:pPr>
        <w:pStyle w:val="a4"/>
        <w:tabs>
          <w:tab w:val="left" w:pos="284"/>
        </w:tabs>
        <w:ind w:left="0"/>
        <w:jc w:val="both"/>
        <w:rPr>
          <w:rFonts w:asciiTheme="majorHAnsi" w:hAnsiTheme="majorHAnsi"/>
          <w:sz w:val="24"/>
          <w:szCs w:val="24"/>
        </w:rPr>
      </w:pPr>
    </w:p>
    <w:p w:rsidR="007B2B65" w:rsidRDefault="003B2219" w:rsidP="003B2219">
      <w:pPr>
        <w:pStyle w:val="a4"/>
        <w:numPr>
          <w:ilvl w:val="0"/>
          <w:numId w:val="1"/>
        </w:numPr>
        <w:tabs>
          <w:tab w:val="left" w:pos="0"/>
          <w:tab w:val="left" w:pos="284"/>
        </w:tabs>
        <w:ind w:left="0" w:firstLine="0"/>
        <w:jc w:val="both"/>
        <w:rPr>
          <w:rFonts w:asciiTheme="majorHAnsi" w:hAnsiTheme="majorHAnsi"/>
          <w:sz w:val="24"/>
          <w:szCs w:val="24"/>
        </w:rPr>
      </w:pPr>
      <w:r>
        <w:rPr>
          <w:rFonts w:asciiTheme="majorHAnsi" w:hAnsiTheme="majorHAnsi"/>
          <w:sz w:val="24"/>
          <w:szCs w:val="24"/>
        </w:rPr>
        <w:t>Π</w:t>
      </w:r>
      <w:r w:rsidR="007B2B65" w:rsidRPr="007B2B65">
        <w:rPr>
          <w:rFonts w:asciiTheme="majorHAnsi" w:hAnsiTheme="majorHAnsi"/>
          <w:sz w:val="24"/>
          <w:szCs w:val="24"/>
        </w:rPr>
        <w:t xml:space="preserve">αρότι η σοβαρή νόσος από </w:t>
      </w:r>
      <w:proofErr w:type="spellStart"/>
      <w:r w:rsidR="007B2B65" w:rsidRPr="007B2B65">
        <w:rPr>
          <w:rFonts w:asciiTheme="majorHAnsi" w:hAnsiTheme="majorHAnsi"/>
          <w:sz w:val="24"/>
          <w:szCs w:val="24"/>
        </w:rPr>
        <w:t>κορονοϊό</w:t>
      </w:r>
      <w:proofErr w:type="spellEnd"/>
      <w:r w:rsidR="007B2B65" w:rsidRPr="007B2B65">
        <w:rPr>
          <w:rFonts w:asciiTheme="majorHAnsi" w:hAnsiTheme="majorHAnsi"/>
          <w:sz w:val="24"/>
          <w:szCs w:val="24"/>
        </w:rPr>
        <w:t xml:space="preserve"> είναι σπάνια στα παιδιά και η θνησιμότητα τόσο από την COVID-19 όσο και από το σοβαρό </w:t>
      </w:r>
      <w:proofErr w:type="spellStart"/>
      <w:r w:rsidR="007B2B65" w:rsidRPr="007B2B65">
        <w:rPr>
          <w:rFonts w:asciiTheme="majorHAnsi" w:hAnsiTheme="majorHAnsi"/>
          <w:sz w:val="24"/>
          <w:szCs w:val="24"/>
        </w:rPr>
        <w:t>Πολυσυστηματικό</w:t>
      </w:r>
      <w:proofErr w:type="spellEnd"/>
      <w:r w:rsidR="007B2B65" w:rsidRPr="007B2B65">
        <w:rPr>
          <w:rFonts w:asciiTheme="majorHAnsi" w:hAnsiTheme="majorHAnsi"/>
          <w:sz w:val="24"/>
          <w:szCs w:val="24"/>
        </w:rPr>
        <w:t xml:space="preserve"> </w:t>
      </w:r>
      <w:proofErr w:type="spellStart"/>
      <w:r w:rsidR="007B2B65" w:rsidRPr="007B2B65">
        <w:rPr>
          <w:rFonts w:asciiTheme="majorHAnsi" w:hAnsiTheme="majorHAnsi"/>
          <w:sz w:val="24"/>
          <w:szCs w:val="24"/>
        </w:rPr>
        <w:t>Υπερφλεγμονώδες</w:t>
      </w:r>
      <w:proofErr w:type="spellEnd"/>
      <w:r w:rsidR="007B2B65" w:rsidRPr="007B2B65">
        <w:rPr>
          <w:rFonts w:asciiTheme="majorHAnsi" w:hAnsiTheme="majorHAnsi"/>
          <w:sz w:val="24"/>
          <w:szCs w:val="24"/>
        </w:rPr>
        <w:t xml:space="preserve"> Σύνδρομο (MIS-C) παραμένει πολύ χαμηλή στο παιδιατρικό πληθυσμό, όσο αυξάνεται ο αριθμός των παιδιών που νοσούν τόσο θα αυξάνεται ο αριθμός των παιδιών με σοβαρά επακόλουθα ή μοιραία κατάληξη. Σύμφωνα με τα δεδομένα από τους εφήβους, ο εμβολιασμός των παιδιών ηλικίας 5-11 ετών αναμένεται να αποτρέψει τις περισσότερες νοσηλείες και τους περισσότερους θανάτους και σε αυτή την ηλικιακή ομάδα. </w:t>
      </w:r>
      <w:proofErr w:type="spellStart"/>
      <w:r w:rsidR="007B2B65" w:rsidRPr="007B2B65">
        <w:rPr>
          <w:rFonts w:asciiTheme="majorHAnsi" w:hAnsiTheme="majorHAnsi"/>
          <w:sz w:val="24"/>
          <w:szCs w:val="24"/>
        </w:rPr>
        <w:t>ξάλλου</w:t>
      </w:r>
      <w:proofErr w:type="spellEnd"/>
      <w:r w:rsidR="007B2B65" w:rsidRPr="007B2B65">
        <w:rPr>
          <w:rFonts w:asciiTheme="majorHAnsi" w:hAnsiTheme="majorHAnsi"/>
          <w:sz w:val="24"/>
          <w:szCs w:val="24"/>
        </w:rPr>
        <w:t xml:space="preserve">, όπως προκύπτει από δεδομένα σε ενήλικες ασθενείς, τα εμβολιασμένα παιδιά αναμένεται να αποβάλουν μικρότερες ποσότητες του ιού για βραχύτερο διάστημα, συμβάλλοντας στην ελάττωση της μετάδοσης στην οικογένεια, το σχολείο και την κοινότητα. Τέλος, ο εμβολιασμός των </w:t>
      </w:r>
      <w:r w:rsidR="007B2B65" w:rsidRPr="007B2B65">
        <w:rPr>
          <w:rFonts w:asciiTheme="majorHAnsi" w:hAnsiTheme="majorHAnsi"/>
          <w:sz w:val="24"/>
          <w:szCs w:val="24"/>
        </w:rPr>
        <w:lastRenderedPageBreak/>
        <w:t>παιδιών ηλικίας 5-11 ετών σε συνδυασμό με τα γνωστά μέτρα -μάσκες, αποστάσεις, καλός αερισμός των εσωτερικών χώρων- αλλά και την αύξηση της συνολικής εμβολιαστικής κάλυψης του πληθυσμού μπορεί να διασφαλίσει την ομαλή συνέχιση της εκπαιδευτικής διαδικασίας που προσφέρει πολλαπλά οφέλη στους μαθητές.</w:t>
      </w:r>
    </w:p>
    <w:p w:rsidR="00E77648" w:rsidRDefault="00E77648" w:rsidP="00E77648">
      <w:pPr>
        <w:pStyle w:val="a4"/>
        <w:tabs>
          <w:tab w:val="left" w:pos="0"/>
          <w:tab w:val="left" w:pos="284"/>
        </w:tabs>
        <w:ind w:left="0"/>
        <w:jc w:val="both"/>
        <w:rPr>
          <w:rFonts w:asciiTheme="majorHAnsi" w:hAnsiTheme="majorHAnsi"/>
          <w:sz w:val="24"/>
          <w:szCs w:val="24"/>
        </w:rPr>
      </w:pPr>
    </w:p>
    <w:p w:rsidR="007B2B65" w:rsidRDefault="007B2B65" w:rsidP="003B2219">
      <w:pPr>
        <w:pStyle w:val="a4"/>
        <w:numPr>
          <w:ilvl w:val="0"/>
          <w:numId w:val="1"/>
        </w:numPr>
        <w:tabs>
          <w:tab w:val="left" w:pos="142"/>
          <w:tab w:val="left" w:pos="284"/>
        </w:tabs>
        <w:ind w:left="0" w:firstLine="0"/>
        <w:jc w:val="both"/>
        <w:rPr>
          <w:rFonts w:asciiTheme="majorHAnsi" w:hAnsiTheme="majorHAnsi"/>
          <w:sz w:val="24"/>
          <w:szCs w:val="24"/>
        </w:rPr>
      </w:pPr>
      <w:r w:rsidRPr="007B2B65">
        <w:rPr>
          <w:rFonts w:asciiTheme="majorHAnsi" w:hAnsiTheme="majorHAnsi"/>
          <w:sz w:val="24"/>
          <w:szCs w:val="24"/>
        </w:rPr>
        <w:t>Η διάρκεια της προστασίας που παρέχει το εμβόλιο έναντι της COVID-19 και η ανάγκη για αναμνηστική δόση δεν είναι γνωστές</w:t>
      </w:r>
      <w:r>
        <w:rPr>
          <w:rFonts w:asciiTheme="majorHAnsi" w:hAnsiTheme="majorHAnsi"/>
          <w:sz w:val="24"/>
          <w:szCs w:val="24"/>
        </w:rPr>
        <w:t xml:space="preserve"> ακόμη. </w:t>
      </w:r>
    </w:p>
    <w:p w:rsidR="007B2B65" w:rsidRPr="007B2B65" w:rsidRDefault="007B2B65" w:rsidP="003B2219">
      <w:pPr>
        <w:rPr>
          <w:rFonts w:asciiTheme="majorHAnsi" w:hAnsiTheme="majorHAnsi"/>
          <w:sz w:val="24"/>
          <w:szCs w:val="24"/>
        </w:rPr>
      </w:pPr>
      <w:r>
        <w:rPr>
          <w:rFonts w:asciiTheme="majorHAnsi" w:hAnsiTheme="majorHAnsi"/>
          <w:sz w:val="24"/>
          <w:szCs w:val="24"/>
        </w:rPr>
        <w:t xml:space="preserve">Τέλος </w:t>
      </w:r>
      <w:r w:rsidRPr="003B2219">
        <w:rPr>
          <w:rFonts w:asciiTheme="majorHAnsi" w:hAnsiTheme="majorHAnsi"/>
          <w:sz w:val="24"/>
          <w:szCs w:val="24"/>
        </w:rPr>
        <w:t>ο εμβολιασμός</w:t>
      </w:r>
      <w:r w:rsidRPr="007B2B65">
        <w:rPr>
          <w:rFonts w:asciiTheme="majorHAnsi" w:hAnsiTheme="majorHAnsi"/>
          <w:sz w:val="24"/>
          <w:szCs w:val="24"/>
        </w:rPr>
        <w:t xml:space="preserve"> έναντι του </w:t>
      </w:r>
      <w:proofErr w:type="spellStart"/>
      <w:r w:rsidRPr="007B2B65">
        <w:rPr>
          <w:rFonts w:asciiTheme="majorHAnsi" w:hAnsiTheme="majorHAnsi"/>
          <w:sz w:val="24"/>
          <w:szCs w:val="24"/>
        </w:rPr>
        <w:t>κορονοϊού</w:t>
      </w:r>
      <w:proofErr w:type="spellEnd"/>
      <w:r w:rsidRPr="007B2B65">
        <w:rPr>
          <w:rFonts w:asciiTheme="majorHAnsi" w:hAnsiTheme="majorHAnsi"/>
          <w:sz w:val="24"/>
          <w:szCs w:val="24"/>
        </w:rPr>
        <w:t xml:space="preserve"> παραμένει</w:t>
      </w:r>
      <w:r>
        <w:rPr>
          <w:rFonts w:asciiTheme="majorHAnsi" w:hAnsiTheme="majorHAnsi"/>
          <w:sz w:val="24"/>
          <w:szCs w:val="24"/>
        </w:rPr>
        <w:t xml:space="preserve"> για όλες τις ηλικίες </w:t>
      </w:r>
      <w:r w:rsidRPr="007B2B65">
        <w:rPr>
          <w:rFonts w:asciiTheme="majorHAnsi" w:hAnsiTheme="majorHAnsi"/>
          <w:sz w:val="24"/>
          <w:szCs w:val="24"/>
        </w:rPr>
        <w:t xml:space="preserve"> το ισχυρότερο όπλο έναντι της πανδημίας </w:t>
      </w:r>
      <w:r>
        <w:rPr>
          <w:rFonts w:asciiTheme="majorHAnsi" w:hAnsiTheme="majorHAnsi"/>
          <w:sz w:val="24"/>
          <w:szCs w:val="24"/>
        </w:rPr>
        <w:t>.</w:t>
      </w:r>
    </w:p>
    <w:sectPr w:rsidR="007B2B65" w:rsidRPr="007B2B65" w:rsidSect="001871D1">
      <w:pgSz w:w="11906" w:h="16838"/>
      <w:pgMar w:top="1440" w:right="1274"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400C70"/>
    <w:multiLevelType w:val="hybridMultilevel"/>
    <w:tmpl w:val="7A62A404"/>
    <w:lvl w:ilvl="0" w:tplc="D53CE030">
      <w:start w:val="1"/>
      <w:numFmt w:val="decimal"/>
      <w:lvlText w:val="%1."/>
      <w:lvlJc w:val="left"/>
      <w:pPr>
        <w:ind w:left="720" w:hanging="360"/>
      </w:pPr>
      <w:rPr>
        <w:rFonts w:cs="Arial" w:hint="default"/>
        <w:b/>
        <w:color w:val="212529"/>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56C35"/>
    <w:rsid w:val="000D7CF7"/>
    <w:rsid w:val="000F5A04"/>
    <w:rsid w:val="001871D1"/>
    <w:rsid w:val="001F0B5C"/>
    <w:rsid w:val="00243FD8"/>
    <w:rsid w:val="003B2219"/>
    <w:rsid w:val="004E1EF4"/>
    <w:rsid w:val="00643215"/>
    <w:rsid w:val="00664A9D"/>
    <w:rsid w:val="006A3449"/>
    <w:rsid w:val="00794427"/>
    <w:rsid w:val="007B2B65"/>
    <w:rsid w:val="00BE391A"/>
    <w:rsid w:val="00CF3C6D"/>
    <w:rsid w:val="00CF670D"/>
    <w:rsid w:val="00D741A9"/>
    <w:rsid w:val="00E56516"/>
    <w:rsid w:val="00E77648"/>
    <w:rsid w:val="00EC58B6"/>
    <w:rsid w:val="00F41622"/>
    <w:rsid w:val="00F504A6"/>
    <w:rsid w:val="00F56C35"/>
    <w:rsid w:val="00FE047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A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F3C6D"/>
    <w:rPr>
      <w:color w:val="0000FF"/>
      <w:u w:val="single"/>
    </w:rPr>
  </w:style>
  <w:style w:type="character" w:styleId="a3">
    <w:name w:val="Strong"/>
    <w:basedOn w:val="a0"/>
    <w:uiPriority w:val="22"/>
    <w:qFormat/>
    <w:rsid w:val="00CF3C6D"/>
    <w:rPr>
      <w:b/>
      <w:bCs/>
    </w:rPr>
  </w:style>
  <w:style w:type="paragraph" w:styleId="a4">
    <w:name w:val="List Paragraph"/>
    <w:basedOn w:val="a"/>
    <w:uiPriority w:val="34"/>
    <w:qFormat/>
    <w:rsid w:val="00CF3C6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volio.gov.gr" TargetMode="External"/><Relationship Id="rId5" Type="http://schemas.openxmlformats.org/officeDocument/2006/relationships/hyperlink" Target="http://www.isli.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861</Words>
  <Characters>4654</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2021-12-09T07:41:00Z</dcterms:created>
  <dcterms:modified xsi:type="dcterms:W3CDTF">2021-12-09T08:39:00Z</dcterms:modified>
</cp:coreProperties>
</file>