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E93" w:rsidRDefault="00D85E93" w:rsidP="004B40A8">
      <w:pPr>
        <w:jc w:val="center"/>
        <w:rPr>
          <w:rFonts w:ascii="Arial Unicode MS" w:eastAsia="Arial Unicode MS" w:hAnsi="Arial Unicode MS" w:cs="Arial Unicode MS"/>
          <w:b/>
          <w:bCs/>
          <w:lang w:val="en-US"/>
        </w:rPr>
      </w:pPr>
    </w:p>
    <w:p w:rsidR="00D85E93" w:rsidRDefault="002E0B48" w:rsidP="004B40A8">
      <w:pPr>
        <w:jc w:val="center"/>
        <w:rPr>
          <w:rFonts w:ascii="Arial Unicode MS" w:eastAsia="Arial Unicode MS" w:hAnsi="Arial Unicode MS" w:cs="Arial Unicode MS"/>
          <w:b/>
          <w:bCs/>
          <w:lang w:val="en-US"/>
        </w:rPr>
      </w:pPr>
      <w:r w:rsidRPr="002E0B48">
        <w:rPr>
          <w:noProof/>
          <w:sz w:val="28"/>
        </w:rPr>
        <w:pict>
          <v:shapetype id="_x0000_t202" coordsize="21600,21600" o:spt="202" path="m,l,21600r21600,l21600,xe">
            <v:stroke joinstyle="miter"/>
            <v:path gradientshapeok="t" o:connecttype="rect"/>
          </v:shapetype>
          <v:shape id="_x0000_s1026" type="#_x0000_t202" style="position:absolute;left:0;text-align:left;margin-left:342.45pt;margin-top:2.45pt;width:141pt;height:59.25pt;z-index:251657728" filled="f" stroked="f">
            <v:textbox style="mso-next-textbox:#_x0000_s1026">
              <w:txbxContent>
                <w:p w:rsidR="00FF21C3" w:rsidRDefault="00FF21C3" w:rsidP="00EA141B">
                  <w:pPr>
                    <w:rPr>
                      <w:rFonts w:ascii="Century Gothic" w:hAnsi="Century Gothic"/>
                      <w:b/>
                    </w:rPr>
                  </w:pPr>
                  <w:r w:rsidRPr="00B535FC">
                    <w:rPr>
                      <w:rFonts w:ascii="Century Gothic" w:hAnsi="Century Gothic"/>
                      <w:b/>
                    </w:rPr>
                    <w:t xml:space="preserve">Αριθ. </w:t>
                  </w:r>
                  <w:proofErr w:type="spellStart"/>
                  <w:r w:rsidRPr="00B535FC">
                    <w:rPr>
                      <w:rFonts w:ascii="Century Gothic" w:hAnsi="Century Gothic"/>
                      <w:b/>
                    </w:rPr>
                    <w:t>Πρωτ</w:t>
                  </w:r>
                  <w:proofErr w:type="spellEnd"/>
                  <w:r w:rsidRPr="00B535FC">
                    <w:rPr>
                      <w:rFonts w:ascii="Century Gothic" w:hAnsi="Century Gothic"/>
                      <w:b/>
                    </w:rPr>
                    <w:t xml:space="preserve">.: </w:t>
                  </w:r>
                  <w:r w:rsidR="00B7067E">
                    <w:rPr>
                      <w:rFonts w:ascii="Century Gothic" w:hAnsi="Century Gothic"/>
                      <w:b/>
                    </w:rPr>
                    <w:t xml:space="preserve"> 2603</w:t>
                  </w:r>
                  <w:r w:rsidR="009B01E1">
                    <w:rPr>
                      <w:rFonts w:ascii="Century Gothic" w:hAnsi="Century Gothic"/>
                      <w:b/>
                    </w:rPr>
                    <w:t xml:space="preserve"> </w:t>
                  </w:r>
                </w:p>
                <w:p w:rsidR="00B356D6" w:rsidRPr="00B535FC" w:rsidRDefault="00B356D6" w:rsidP="00EA141B">
                  <w:pPr>
                    <w:rPr>
                      <w:rFonts w:ascii="Century Gothic" w:hAnsi="Century Gothic"/>
                      <w:b/>
                    </w:rPr>
                  </w:pPr>
                </w:p>
                <w:p w:rsidR="00FF21C3" w:rsidRPr="006D204C" w:rsidRDefault="00FF21C3" w:rsidP="00EA141B">
                  <w:pPr>
                    <w:rPr>
                      <w:rFonts w:ascii="Century Gothic" w:hAnsi="Century Gothic"/>
                      <w:lang w:val="en-US"/>
                    </w:rPr>
                  </w:pPr>
                  <w:r w:rsidRPr="00B535FC">
                    <w:rPr>
                      <w:rFonts w:ascii="Century Gothic" w:hAnsi="Century Gothic"/>
                      <w:b/>
                    </w:rPr>
                    <w:t xml:space="preserve">Πάτρα:  </w:t>
                  </w:r>
                  <w:r w:rsidR="00B7067E">
                    <w:rPr>
                      <w:rFonts w:ascii="Century Gothic" w:hAnsi="Century Gothic"/>
                      <w:b/>
                    </w:rPr>
                    <w:t>23-4-2021</w:t>
                  </w:r>
                </w:p>
              </w:txbxContent>
            </v:textbox>
            <w10:wrap type="square"/>
          </v:shape>
        </w:pict>
      </w:r>
    </w:p>
    <w:p w:rsidR="00EA141B" w:rsidRDefault="00EA141B" w:rsidP="00EA141B">
      <w:pPr>
        <w:jc w:val="center"/>
        <w:rPr>
          <w:rFonts w:ascii="Arial Unicode MS" w:eastAsia="Arial Unicode MS" w:hAnsi="Arial Unicode MS" w:cs="Arial Unicode MS"/>
          <w:b/>
          <w:bCs/>
        </w:rPr>
      </w:pPr>
    </w:p>
    <w:p w:rsidR="001E19E2" w:rsidRPr="00AD17EC" w:rsidRDefault="00EA141B" w:rsidP="00AD17EC">
      <w:pPr>
        <w:ind w:firstLine="720"/>
      </w:pPr>
      <w:r>
        <w:t xml:space="preserve">  </w:t>
      </w:r>
    </w:p>
    <w:p w:rsidR="00485485" w:rsidRPr="00B66D2C" w:rsidRDefault="00485485" w:rsidP="00AD17EC">
      <w:pPr>
        <w:jc w:val="center"/>
        <w:rPr>
          <w:rFonts w:ascii="Century Gothic" w:eastAsia="Arial Unicode MS" w:hAnsi="Century Gothic" w:cs="Arial Unicode MS"/>
          <w:b/>
          <w:bCs/>
        </w:rPr>
      </w:pPr>
    </w:p>
    <w:p w:rsidR="00D85E93" w:rsidRPr="00B66D2C" w:rsidRDefault="00EA141B" w:rsidP="00AD17EC">
      <w:pPr>
        <w:jc w:val="center"/>
        <w:rPr>
          <w:rFonts w:ascii="Segoe UI" w:hAnsi="Segoe UI" w:cs="Segoe UI"/>
          <w:b/>
          <w:color w:val="1D2228"/>
          <w:sz w:val="26"/>
          <w:szCs w:val="26"/>
          <w:shd w:val="clear" w:color="auto" w:fill="FFFFFF"/>
        </w:rPr>
      </w:pPr>
      <w:r w:rsidRPr="00B66D2C">
        <w:rPr>
          <w:rFonts w:ascii="Segoe UI" w:hAnsi="Segoe UI" w:cs="Segoe UI"/>
          <w:b/>
          <w:color w:val="1D2228"/>
          <w:sz w:val="26"/>
          <w:szCs w:val="26"/>
          <w:shd w:val="clear" w:color="auto" w:fill="FFFFFF"/>
        </w:rPr>
        <w:t>ΔΕΛΤΙΟ ΤΥΠΟΥ</w:t>
      </w:r>
    </w:p>
    <w:p w:rsidR="00AD17EC" w:rsidRPr="00AD17EC" w:rsidRDefault="00AD17EC" w:rsidP="00AD17EC">
      <w:pPr>
        <w:jc w:val="center"/>
        <w:rPr>
          <w:rFonts w:ascii="Century Gothic" w:eastAsia="Arial Unicode MS" w:hAnsi="Century Gothic" w:cs="Arial Unicode MS"/>
          <w:b/>
          <w:bCs/>
        </w:rPr>
      </w:pPr>
    </w:p>
    <w:p w:rsidR="009120F0" w:rsidRPr="003540C1" w:rsidRDefault="003540C1" w:rsidP="00D92117">
      <w:pPr>
        <w:jc w:val="center"/>
        <w:rPr>
          <w:rFonts w:ascii="Segoe UI" w:hAnsi="Segoe UI" w:cs="Segoe UI"/>
          <w:b/>
          <w:color w:val="1D2228"/>
          <w:sz w:val="26"/>
          <w:szCs w:val="26"/>
          <w:shd w:val="clear" w:color="auto" w:fill="FFFFFF"/>
        </w:rPr>
      </w:pPr>
      <w:r w:rsidRPr="003540C1">
        <w:rPr>
          <w:rFonts w:ascii="Segoe UI" w:hAnsi="Segoe UI" w:cs="Segoe UI"/>
          <w:b/>
          <w:color w:val="1D2228"/>
          <w:sz w:val="26"/>
          <w:szCs w:val="26"/>
          <w:shd w:val="clear" w:color="auto" w:fill="FFFFFF"/>
        </w:rPr>
        <w:t>Δήλωση Α</w:t>
      </w:r>
      <w:r>
        <w:rPr>
          <w:rFonts w:ascii="Segoe UI" w:hAnsi="Segoe UI" w:cs="Segoe UI"/>
          <w:b/>
          <w:color w:val="1D2228"/>
          <w:sz w:val="26"/>
          <w:szCs w:val="26"/>
          <w:shd w:val="clear" w:color="auto" w:fill="FFFFFF"/>
        </w:rPr>
        <w:t>΄</w:t>
      </w:r>
      <w:r w:rsidRPr="003540C1">
        <w:rPr>
          <w:rFonts w:ascii="Segoe UI" w:hAnsi="Segoe UI" w:cs="Segoe UI"/>
          <w:b/>
          <w:color w:val="1D2228"/>
          <w:sz w:val="26"/>
          <w:szCs w:val="26"/>
          <w:shd w:val="clear" w:color="auto" w:fill="FFFFFF"/>
        </w:rPr>
        <w:t xml:space="preserve"> Αντιπροέδρου ΠΙΣ και Προέδρου </w:t>
      </w:r>
      <w:proofErr w:type="spellStart"/>
      <w:r w:rsidRPr="003540C1">
        <w:rPr>
          <w:rFonts w:ascii="Segoe UI" w:hAnsi="Segoe UI" w:cs="Segoe UI"/>
          <w:b/>
          <w:color w:val="1D2228"/>
          <w:sz w:val="26"/>
          <w:szCs w:val="26"/>
          <w:shd w:val="clear" w:color="auto" w:fill="FFFFFF"/>
        </w:rPr>
        <w:t>Ι</w:t>
      </w:r>
      <w:r>
        <w:rPr>
          <w:rFonts w:ascii="Segoe UI" w:hAnsi="Segoe UI" w:cs="Segoe UI"/>
          <w:b/>
          <w:color w:val="1D2228"/>
          <w:sz w:val="26"/>
          <w:szCs w:val="26"/>
          <w:shd w:val="clear" w:color="auto" w:fill="FFFFFF"/>
        </w:rPr>
        <w:t>.</w:t>
      </w:r>
      <w:r w:rsidRPr="003540C1">
        <w:rPr>
          <w:rFonts w:ascii="Segoe UI" w:hAnsi="Segoe UI" w:cs="Segoe UI"/>
          <w:b/>
          <w:color w:val="1D2228"/>
          <w:sz w:val="26"/>
          <w:szCs w:val="26"/>
          <w:shd w:val="clear" w:color="auto" w:fill="FFFFFF"/>
        </w:rPr>
        <w:t>Σ</w:t>
      </w:r>
      <w:r>
        <w:rPr>
          <w:rFonts w:ascii="Segoe UI" w:hAnsi="Segoe UI" w:cs="Segoe UI"/>
          <w:b/>
          <w:color w:val="1D2228"/>
          <w:sz w:val="26"/>
          <w:szCs w:val="26"/>
          <w:shd w:val="clear" w:color="auto" w:fill="FFFFFF"/>
        </w:rPr>
        <w:t>.</w:t>
      </w:r>
      <w:r w:rsidRPr="003540C1">
        <w:rPr>
          <w:rFonts w:ascii="Segoe UI" w:hAnsi="Segoe UI" w:cs="Segoe UI"/>
          <w:b/>
          <w:color w:val="1D2228"/>
          <w:sz w:val="26"/>
          <w:szCs w:val="26"/>
          <w:shd w:val="clear" w:color="auto" w:fill="FFFFFF"/>
        </w:rPr>
        <w:t>Π</w:t>
      </w:r>
      <w:r>
        <w:rPr>
          <w:rFonts w:ascii="Segoe UI" w:hAnsi="Segoe UI" w:cs="Segoe UI"/>
          <w:b/>
          <w:color w:val="1D2228"/>
          <w:sz w:val="26"/>
          <w:szCs w:val="26"/>
          <w:shd w:val="clear" w:color="auto" w:fill="FFFFFF"/>
        </w:rPr>
        <w:t>ατρών</w:t>
      </w:r>
      <w:proofErr w:type="spellEnd"/>
    </w:p>
    <w:p w:rsidR="003540C1" w:rsidRPr="00223487" w:rsidRDefault="003540C1" w:rsidP="00D92117">
      <w:pPr>
        <w:jc w:val="center"/>
        <w:rPr>
          <w:rFonts w:ascii="Century Gothic" w:eastAsia="Times New Roman" w:hAnsi="Century Gothic" w:cs="Helvetica"/>
          <w:lang w:eastAsia="el-GR"/>
        </w:rPr>
      </w:pPr>
    </w:p>
    <w:p w:rsidR="003540C1" w:rsidRDefault="003540C1" w:rsidP="003540C1">
      <w:pPr>
        <w:pStyle w:val="yiv2743250118msonormal"/>
        <w:shd w:val="clear" w:color="auto" w:fill="FFFFFF"/>
        <w:spacing w:before="0" w:beforeAutospacing="0" w:after="160" w:afterAutospacing="0" w:line="235" w:lineRule="atLeast"/>
        <w:jc w:val="both"/>
        <w:rPr>
          <w:rFonts w:ascii="Calibri" w:hAnsi="Calibri" w:cs="Calibri"/>
          <w:color w:val="1D2228"/>
          <w:sz w:val="22"/>
          <w:szCs w:val="22"/>
        </w:rPr>
      </w:pPr>
      <w:r>
        <w:rPr>
          <w:rFonts w:ascii="Calibri" w:hAnsi="Calibri" w:cs="Calibri"/>
          <w:color w:val="1D2228"/>
          <w:sz w:val="28"/>
          <w:szCs w:val="28"/>
        </w:rPr>
        <w:t>Ο ιατρικός κόσμος και το υγειονομικό προσωπικό της χώρας δίνουν τη μάχη της πανδημίας </w:t>
      </w:r>
      <w:r>
        <w:rPr>
          <w:rFonts w:ascii="Calibri" w:hAnsi="Calibri" w:cs="Calibri"/>
          <w:color w:val="1D2228"/>
          <w:sz w:val="28"/>
          <w:szCs w:val="28"/>
          <w:lang w:val="en-US"/>
        </w:rPr>
        <w:t>COIVD</w:t>
      </w:r>
      <w:r>
        <w:rPr>
          <w:rFonts w:ascii="Calibri" w:hAnsi="Calibri" w:cs="Calibri"/>
          <w:color w:val="1D2228"/>
          <w:sz w:val="28"/>
          <w:szCs w:val="28"/>
        </w:rPr>
        <w:t>-19 κάτω από έκτακτες και αντίξοες συνθήκες, με όπλα </w:t>
      </w:r>
      <w:r>
        <w:rPr>
          <w:rFonts w:ascii="Calibri" w:hAnsi="Calibri" w:cs="Calibri"/>
          <w:b/>
          <w:bCs/>
          <w:color w:val="1D2228"/>
          <w:sz w:val="28"/>
          <w:szCs w:val="28"/>
        </w:rPr>
        <w:t>το φιλότιμο, την αυταπάρνηση και το ηθικό καθήκον προς την κοινωνία.</w:t>
      </w:r>
    </w:p>
    <w:p w:rsidR="003540C1" w:rsidRDefault="003540C1" w:rsidP="003540C1">
      <w:pPr>
        <w:pStyle w:val="yiv2743250118msonormal"/>
        <w:shd w:val="clear" w:color="auto" w:fill="FFFFFF"/>
        <w:spacing w:before="0" w:beforeAutospacing="0" w:after="160" w:afterAutospacing="0" w:line="235" w:lineRule="atLeast"/>
        <w:jc w:val="both"/>
        <w:rPr>
          <w:rFonts w:ascii="Calibri" w:hAnsi="Calibri" w:cs="Calibri"/>
          <w:color w:val="1D2228"/>
          <w:sz w:val="22"/>
          <w:szCs w:val="22"/>
        </w:rPr>
      </w:pPr>
      <w:r>
        <w:rPr>
          <w:rFonts w:ascii="Calibri" w:hAnsi="Calibri" w:cs="Calibri"/>
          <w:color w:val="1D2228"/>
          <w:sz w:val="28"/>
          <w:szCs w:val="28"/>
        </w:rPr>
        <w:t xml:space="preserve">Με την </w:t>
      </w:r>
      <w:r w:rsidR="00E53F40">
        <w:rPr>
          <w:rFonts w:ascii="Calibri" w:hAnsi="Calibri" w:cs="Calibri"/>
          <w:color w:val="1D2228"/>
          <w:sz w:val="28"/>
          <w:szCs w:val="28"/>
        </w:rPr>
        <w:t>ψήφιση</w:t>
      </w:r>
      <w:r>
        <w:rPr>
          <w:rFonts w:ascii="Calibri" w:hAnsi="Calibri" w:cs="Calibri"/>
          <w:color w:val="1D2228"/>
          <w:sz w:val="28"/>
          <w:szCs w:val="28"/>
        </w:rPr>
        <w:t xml:space="preserve"> της μεροληπτικής τροπολογίας για το ακαταδίωκτο της έκφρασης της επιστημονικής άποψης της επιτροπής λοιμώξεων, εμβολιασμού και διαχείρισης εκτάκτων συμβάντων δημόσιας υγείας προκύπτει </w:t>
      </w:r>
      <w:r>
        <w:rPr>
          <w:rFonts w:ascii="Calibri" w:hAnsi="Calibri" w:cs="Calibri"/>
          <w:b/>
          <w:bCs/>
          <w:color w:val="1D2228"/>
          <w:sz w:val="28"/>
          <w:szCs w:val="28"/>
        </w:rPr>
        <w:t>η γύμνια της πολιτικής βούλησης για θωράκιση της νομικής προστασίας του επιστημονικού ιατρικού έργου στην πρώτη γραμμή της μάχης.</w:t>
      </w:r>
      <w:r>
        <w:rPr>
          <w:rFonts w:ascii="Calibri" w:hAnsi="Calibri" w:cs="Calibri"/>
          <w:color w:val="1D2228"/>
          <w:sz w:val="28"/>
          <w:szCs w:val="28"/>
        </w:rPr>
        <w:t> Η παράλειψη αυτή αφήνει αθωράκιστο το ΕΣΥ από ενδεχόμενη μαζική νομική εμπλοκή εκατοντάδων ιατρών και εργαζομένων στο χώρο της υγείας σε δικαστικούς αγώνες, με πιθανό καταλογισμό δυσθεώρητων ποσών στο υγειονομικό προσωπικό της χώρας.</w:t>
      </w:r>
    </w:p>
    <w:p w:rsidR="003540C1" w:rsidRDefault="003540C1" w:rsidP="003540C1">
      <w:pPr>
        <w:pStyle w:val="yiv2743250118msonormal"/>
        <w:shd w:val="clear" w:color="auto" w:fill="FFFFFF"/>
        <w:spacing w:before="0" w:beforeAutospacing="0" w:after="160" w:afterAutospacing="0" w:line="235" w:lineRule="atLeast"/>
        <w:jc w:val="both"/>
        <w:rPr>
          <w:rFonts w:ascii="Calibri" w:hAnsi="Calibri" w:cs="Calibri"/>
          <w:color w:val="1D2228"/>
          <w:sz w:val="22"/>
          <w:szCs w:val="22"/>
        </w:rPr>
      </w:pPr>
      <w:r>
        <w:rPr>
          <w:rFonts w:ascii="Calibri" w:hAnsi="Calibri" w:cs="Calibri"/>
          <w:b/>
          <w:bCs/>
          <w:color w:val="1D2228"/>
          <w:sz w:val="28"/>
          <w:szCs w:val="28"/>
        </w:rPr>
        <w:t>Η νομική ασυλία σε μία χώρα με χρόνιες ελλείψεις στο δημόσιο σύστημα υγείας είναι η ελάχιστη υποχρέωση της πολιτείας</w:t>
      </w:r>
      <w:r>
        <w:rPr>
          <w:rFonts w:ascii="Calibri" w:hAnsi="Calibri" w:cs="Calibri"/>
          <w:color w:val="1D2228"/>
          <w:sz w:val="28"/>
          <w:szCs w:val="28"/>
        </w:rPr>
        <w:t> για λόγους ηθικής τάξεως, ισονομίας και αναγνώρισης της μεγάλης προσφοράς, υπό συνθήκες πολεμικής εκστρατείας, των ιατρών και νοσηλευτών της χώρας.</w:t>
      </w:r>
    </w:p>
    <w:p w:rsidR="003540C1" w:rsidRDefault="003540C1" w:rsidP="003540C1">
      <w:pPr>
        <w:pStyle w:val="yiv2743250118msonormal"/>
        <w:shd w:val="clear" w:color="auto" w:fill="FFFFFF"/>
        <w:spacing w:before="0" w:beforeAutospacing="0" w:after="160" w:afterAutospacing="0" w:line="235" w:lineRule="atLeast"/>
        <w:jc w:val="both"/>
        <w:rPr>
          <w:rFonts w:ascii="Calibri" w:hAnsi="Calibri" w:cs="Calibri"/>
          <w:color w:val="1D2228"/>
          <w:sz w:val="22"/>
          <w:szCs w:val="22"/>
        </w:rPr>
      </w:pPr>
      <w:r>
        <w:rPr>
          <w:rFonts w:ascii="Calibri" w:hAnsi="Calibri" w:cs="Calibri"/>
          <w:color w:val="1D2228"/>
          <w:sz w:val="28"/>
          <w:szCs w:val="28"/>
        </w:rPr>
        <w:t xml:space="preserve">Σε μία περίοδο που τα Νοσοκομεία της χώρας λειτουργούν κυρίως ως </w:t>
      </w:r>
      <w:proofErr w:type="spellStart"/>
      <w:r>
        <w:rPr>
          <w:rFonts w:ascii="Calibri" w:hAnsi="Calibri" w:cs="Calibri"/>
          <w:color w:val="1D2228"/>
          <w:sz w:val="28"/>
          <w:szCs w:val="28"/>
        </w:rPr>
        <w:t>μονοθεματικά</w:t>
      </w:r>
      <w:proofErr w:type="spellEnd"/>
      <w:r>
        <w:rPr>
          <w:rFonts w:ascii="Calibri" w:hAnsi="Calibri" w:cs="Calibri"/>
          <w:color w:val="1D2228"/>
          <w:sz w:val="28"/>
          <w:szCs w:val="28"/>
        </w:rPr>
        <w:t xml:space="preserve"> νοσοκομεία και τα κέντρα υγείας έχουν επιφορτισθεί με το έργο του εμβολιασμού, </w:t>
      </w:r>
      <w:r>
        <w:rPr>
          <w:rFonts w:ascii="Calibri" w:hAnsi="Calibri" w:cs="Calibri"/>
          <w:b/>
          <w:bCs/>
          <w:color w:val="1D2228"/>
          <w:sz w:val="28"/>
          <w:szCs w:val="28"/>
        </w:rPr>
        <w:t xml:space="preserve">η κατάργηση της ισοτιμίας της ιατρικής υπογραφής από την εκδοθείσα κοινή υπουργική απόφαση </w:t>
      </w:r>
      <w:r w:rsidR="00325420">
        <w:rPr>
          <w:rFonts w:ascii="Calibri" w:hAnsi="Calibri" w:cs="Calibri"/>
          <w:b/>
          <w:bCs/>
          <w:color w:val="1D2228"/>
          <w:sz w:val="28"/>
          <w:szCs w:val="28"/>
        </w:rPr>
        <w:t xml:space="preserve">(ΦΕΚ 1678/Β/23-4-2021 αρ.1,παρ.2β), </w:t>
      </w:r>
      <w:r>
        <w:rPr>
          <w:rFonts w:ascii="Calibri" w:hAnsi="Calibri" w:cs="Calibri"/>
          <w:b/>
          <w:bCs/>
          <w:color w:val="1D2228"/>
          <w:sz w:val="28"/>
          <w:szCs w:val="28"/>
        </w:rPr>
        <w:t>θα επιφέρει κοινωνική αναστάτωση και ενδεχόμενο υγειονομικό κίνδυνο</w:t>
      </w:r>
      <w:r>
        <w:rPr>
          <w:rFonts w:ascii="Calibri" w:hAnsi="Calibri" w:cs="Calibri"/>
          <w:color w:val="1D2228"/>
          <w:sz w:val="28"/>
          <w:szCs w:val="28"/>
        </w:rPr>
        <w:t> καθώς είναι μέτρο που καταδεικνύει την βαθιά άγνοια λειτουργίας του ιδιωτικού συστήματος πρωτοβάθμιας και δευτεροβάθμιας περίθαλψης. </w:t>
      </w:r>
      <w:r>
        <w:rPr>
          <w:rFonts w:ascii="Calibri" w:hAnsi="Calibri" w:cs="Calibri"/>
          <w:b/>
          <w:bCs/>
          <w:color w:val="1D2228"/>
          <w:sz w:val="28"/>
          <w:szCs w:val="28"/>
        </w:rPr>
        <w:t xml:space="preserve">Πολίτες που αντιμετωπίζουν </w:t>
      </w:r>
      <w:r w:rsidR="003210A7">
        <w:rPr>
          <w:rFonts w:ascii="Calibri" w:hAnsi="Calibri" w:cs="Calibri"/>
          <w:b/>
          <w:bCs/>
          <w:color w:val="1D2228"/>
          <w:sz w:val="28"/>
          <w:szCs w:val="28"/>
        </w:rPr>
        <w:t>χρόνιες και</w:t>
      </w:r>
      <w:r>
        <w:rPr>
          <w:rFonts w:ascii="Calibri" w:hAnsi="Calibri" w:cs="Calibri"/>
          <w:b/>
          <w:bCs/>
          <w:color w:val="1D2228"/>
          <w:sz w:val="28"/>
          <w:szCs w:val="28"/>
        </w:rPr>
        <w:t xml:space="preserve"> </w:t>
      </w:r>
      <w:r w:rsidR="003210A7">
        <w:rPr>
          <w:rFonts w:ascii="Calibri" w:hAnsi="Calibri" w:cs="Calibri"/>
          <w:b/>
          <w:bCs/>
          <w:color w:val="1D2228"/>
          <w:sz w:val="28"/>
          <w:szCs w:val="28"/>
        </w:rPr>
        <w:t xml:space="preserve">προγραμματισμένες </w:t>
      </w:r>
      <w:r>
        <w:rPr>
          <w:rFonts w:ascii="Calibri" w:hAnsi="Calibri" w:cs="Calibri"/>
          <w:b/>
          <w:bCs/>
          <w:color w:val="1D2228"/>
          <w:sz w:val="28"/>
          <w:szCs w:val="28"/>
        </w:rPr>
        <w:t xml:space="preserve">υγειονομικές καταστάσεις </w:t>
      </w:r>
      <w:r w:rsidR="003210A7">
        <w:rPr>
          <w:rFonts w:ascii="Calibri" w:hAnsi="Calibri" w:cs="Calibri"/>
          <w:b/>
          <w:bCs/>
          <w:color w:val="1D2228"/>
          <w:sz w:val="28"/>
          <w:szCs w:val="28"/>
        </w:rPr>
        <w:t>που</w:t>
      </w:r>
      <w:r>
        <w:rPr>
          <w:rFonts w:ascii="Calibri" w:hAnsi="Calibri" w:cs="Calibri"/>
          <w:b/>
          <w:bCs/>
          <w:color w:val="1D2228"/>
          <w:sz w:val="28"/>
          <w:szCs w:val="28"/>
        </w:rPr>
        <w:t xml:space="preserve"> αντιμετωπίζονται </w:t>
      </w:r>
      <w:r w:rsidR="00325420">
        <w:rPr>
          <w:rFonts w:ascii="Calibri" w:hAnsi="Calibri" w:cs="Calibri"/>
          <w:b/>
          <w:bCs/>
          <w:color w:val="1D2228"/>
          <w:sz w:val="28"/>
          <w:szCs w:val="28"/>
        </w:rPr>
        <w:t xml:space="preserve">μέχρι τώρα </w:t>
      </w:r>
      <w:r>
        <w:rPr>
          <w:rFonts w:ascii="Calibri" w:hAnsi="Calibri" w:cs="Calibri"/>
          <w:b/>
          <w:bCs/>
          <w:color w:val="1D2228"/>
          <w:sz w:val="28"/>
          <w:szCs w:val="28"/>
        </w:rPr>
        <w:t xml:space="preserve">στον ιδιωτικό τομέα, θα </w:t>
      </w:r>
      <w:r w:rsidR="00325420">
        <w:rPr>
          <w:rFonts w:ascii="Calibri" w:hAnsi="Calibri" w:cs="Calibri"/>
          <w:b/>
          <w:bCs/>
          <w:color w:val="1D2228"/>
          <w:sz w:val="28"/>
          <w:szCs w:val="28"/>
        </w:rPr>
        <w:t>απολέσουν</w:t>
      </w:r>
      <w:r>
        <w:rPr>
          <w:rFonts w:ascii="Calibri" w:hAnsi="Calibri" w:cs="Calibri"/>
          <w:b/>
          <w:bCs/>
          <w:color w:val="1D2228"/>
          <w:sz w:val="28"/>
          <w:szCs w:val="28"/>
        </w:rPr>
        <w:t xml:space="preserve"> το δικαίωμα πρόσβασης σε πολύτιμε</w:t>
      </w:r>
      <w:r w:rsidR="00325420">
        <w:rPr>
          <w:rFonts w:ascii="Calibri" w:hAnsi="Calibri" w:cs="Calibri"/>
          <w:b/>
          <w:bCs/>
          <w:color w:val="1D2228"/>
          <w:sz w:val="28"/>
          <w:szCs w:val="28"/>
        </w:rPr>
        <w:t xml:space="preserve">ς υγειονομικές υπηρεσίες υγείας, </w:t>
      </w:r>
      <w:r>
        <w:rPr>
          <w:rFonts w:ascii="Calibri" w:hAnsi="Calibri" w:cs="Calibri"/>
          <w:b/>
          <w:bCs/>
          <w:color w:val="1D2228"/>
          <w:sz w:val="28"/>
          <w:szCs w:val="28"/>
        </w:rPr>
        <w:t xml:space="preserve"> γεγονός που μπορεί να επιφέρει σοβαρές συνέπειες στη</w:t>
      </w:r>
      <w:r w:rsidR="00B7067E">
        <w:rPr>
          <w:rFonts w:ascii="Calibri" w:hAnsi="Calibri" w:cs="Calibri"/>
          <w:b/>
          <w:bCs/>
          <w:color w:val="1D2228"/>
          <w:sz w:val="28"/>
          <w:szCs w:val="28"/>
        </w:rPr>
        <w:t>ν</w:t>
      </w:r>
      <w:r>
        <w:rPr>
          <w:rFonts w:ascii="Calibri" w:hAnsi="Calibri" w:cs="Calibri"/>
          <w:b/>
          <w:bCs/>
          <w:color w:val="1D2228"/>
          <w:sz w:val="28"/>
          <w:szCs w:val="28"/>
        </w:rPr>
        <w:t xml:space="preserve"> υγεία</w:t>
      </w:r>
      <w:r w:rsidR="003210A7">
        <w:rPr>
          <w:rFonts w:ascii="Calibri" w:hAnsi="Calibri" w:cs="Calibri"/>
          <w:b/>
          <w:bCs/>
          <w:color w:val="1D2228"/>
          <w:sz w:val="28"/>
          <w:szCs w:val="28"/>
        </w:rPr>
        <w:t xml:space="preserve"> τους</w:t>
      </w:r>
      <w:r>
        <w:rPr>
          <w:rFonts w:ascii="Calibri" w:hAnsi="Calibri" w:cs="Calibri"/>
          <w:b/>
          <w:bCs/>
          <w:color w:val="1D2228"/>
          <w:sz w:val="28"/>
          <w:szCs w:val="28"/>
        </w:rPr>
        <w:t>. </w:t>
      </w:r>
    </w:p>
    <w:p w:rsidR="00325420" w:rsidRPr="003540C1" w:rsidRDefault="00AD17EC" w:rsidP="00325420">
      <w:pPr>
        <w:jc w:val="center"/>
        <w:rPr>
          <w:rFonts w:ascii="Segoe UI" w:hAnsi="Segoe UI" w:cs="Segoe UI"/>
          <w:b/>
          <w:color w:val="1D2228"/>
          <w:sz w:val="26"/>
          <w:szCs w:val="26"/>
          <w:shd w:val="clear" w:color="auto" w:fill="FFFFFF"/>
        </w:rPr>
      </w:pPr>
      <w:r w:rsidRPr="003C3014">
        <w:rPr>
          <w:rFonts w:ascii="Century Gothic" w:hAnsi="Century Gothic" w:cs="Helvetica"/>
          <w:b/>
          <w:color w:val="1D2228"/>
        </w:rPr>
        <w:t xml:space="preserve">Η </w:t>
      </w:r>
      <w:r w:rsidR="00325420" w:rsidRPr="003540C1">
        <w:rPr>
          <w:rFonts w:ascii="Segoe UI" w:hAnsi="Segoe UI" w:cs="Segoe UI"/>
          <w:b/>
          <w:color w:val="1D2228"/>
          <w:sz w:val="26"/>
          <w:szCs w:val="26"/>
          <w:shd w:val="clear" w:color="auto" w:fill="FFFFFF"/>
        </w:rPr>
        <w:t>Α</w:t>
      </w:r>
      <w:r w:rsidR="00325420">
        <w:rPr>
          <w:rFonts w:ascii="Segoe UI" w:hAnsi="Segoe UI" w:cs="Segoe UI"/>
          <w:b/>
          <w:color w:val="1D2228"/>
          <w:sz w:val="26"/>
          <w:szCs w:val="26"/>
          <w:shd w:val="clear" w:color="auto" w:fill="FFFFFF"/>
        </w:rPr>
        <w:t>΄</w:t>
      </w:r>
      <w:r w:rsidR="00325420" w:rsidRPr="003540C1">
        <w:rPr>
          <w:rFonts w:ascii="Segoe UI" w:hAnsi="Segoe UI" w:cs="Segoe UI"/>
          <w:b/>
          <w:color w:val="1D2228"/>
          <w:sz w:val="26"/>
          <w:szCs w:val="26"/>
          <w:shd w:val="clear" w:color="auto" w:fill="FFFFFF"/>
        </w:rPr>
        <w:t xml:space="preserve"> Αντιπρ</w:t>
      </w:r>
      <w:r w:rsidR="00325420">
        <w:rPr>
          <w:rFonts w:ascii="Segoe UI" w:hAnsi="Segoe UI" w:cs="Segoe UI"/>
          <w:b/>
          <w:color w:val="1D2228"/>
          <w:sz w:val="26"/>
          <w:szCs w:val="26"/>
          <w:shd w:val="clear" w:color="auto" w:fill="FFFFFF"/>
        </w:rPr>
        <w:t>όεδρος</w:t>
      </w:r>
      <w:r w:rsidR="00325420" w:rsidRPr="003540C1">
        <w:rPr>
          <w:rFonts w:ascii="Segoe UI" w:hAnsi="Segoe UI" w:cs="Segoe UI"/>
          <w:b/>
          <w:color w:val="1D2228"/>
          <w:sz w:val="26"/>
          <w:szCs w:val="26"/>
          <w:shd w:val="clear" w:color="auto" w:fill="FFFFFF"/>
        </w:rPr>
        <w:t xml:space="preserve"> ΠΙΣ και </w:t>
      </w:r>
      <w:r w:rsidR="00325420">
        <w:rPr>
          <w:rFonts w:ascii="Segoe UI" w:hAnsi="Segoe UI" w:cs="Segoe UI"/>
          <w:b/>
          <w:color w:val="1D2228"/>
          <w:sz w:val="26"/>
          <w:szCs w:val="26"/>
          <w:shd w:val="clear" w:color="auto" w:fill="FFFFFF"/>
        </w:rPr>
        <w:t xml:space="preserve">Πρόεδρος του </w:t>
      </w:r>
      <w:proofErr w:type="spellStart"/>
      <w:r w:rsidR="00325420" w:rsidRPr="003540C1">
        <w:rPr>
          <w:rFonts w:ascii="Segoe UI" w:hAnsi="Segoe UI" w:cs="Segoe UI"/>
          <w:b/>
          <w:color w:val="1D2228"/>
          <w:sz w:val="26"/>
          <w:szCs w:val="26"/>
          <w:shd w:val="clear" w:color="auto" w:fill="FFFFFF"/>
        </w:rPr>
        <w:t>Ι</w:t>
      </w:r>
      <w:r w:rsidR="00325420">
        <w:rPr>
          <w:rFonts w:ascii="Segoe UI" w:hAnsi="Segoe UI" w:cs="Segoe UI"/>
          <w:b/>
          <w:color w:val="1D2228"/>
          <w:sz w:val="26"/>
          <w:szCs w:val="26"/>
          <w:shd w:val="clear" w:color="auto" w:fill="FFFFFF"/>
        </w:rPr>
        <w:t>.</w:t>
      </w:r>
      <w:r w:rsidR="00325420" w:rsidRPr="003540C1">
        <w:rPr>
          <w:rFonts w:ascii="Segoe UI" w:hAnsi="Segoe UI" w:cs="Segoe UI"/>
          <w:b/>
          <w:color w:val="1D2228"/>
          <w:sz w:val="26"/>
          <w:szCs w:val="26"/>
          <w:shd w:val="clear" w:color="auto" w:fill="FFFFFF"/>
        </w:rPr>
        <w:t>Σ</w:t>
      </w:r>
      <w:r w:rsidR="00325420">
        <w:rPr>
          <w:rFonts w:ascii="Segoe UI" w:hAnsi="Segoe UI" w:cs="Segoe UI"/>
          <w:b/>
          <w:color w:val="1D2228"/>
          <w:sz w:val="26"/>
          <w:szCs w:val="26"/>
          <w:shd w:val="clear" w:color="auto" w:fill="FFFFFF"/>
        </w:rPr>
        <w:t>.</w:t>
      </w:r>
      <w:r w:rsidR="00325420" w:rsidRPr="003540C1">
        <w:rPr>
          <w:rFonts w:ascii="Segoe UI" w:hAnsi="Segoe UI" w:cs="Segoe UI"/>
          <w:b/>
          <w:color w:val="1D2228"/>
          <w:sz w:val="26"/>
          <w:szCs w:val="26"/>
          <w:shd w:val="clear" w:color="auto" w:fill="FFFFFF"/>
        </w:rPr>
        <w:t>Π</w:t>
      </w:r>
      <w:r w:rsidR="00325420">
        <w:rPr>
          <w:rFonts w:ascii="Segoe UI" w:hAnsi="Segoe UI" w:cs="Segoe UI"/>
          <w:b/>
          <w:color w:val="1D2228"/>
          <w:sz w:val="26"/>
          <w:szCs w:val="26"/>
          <w:shd w:val="clear" w:color="auto" w:fill="FFFFFF"/>
        </w:rPr>
        <w:t>ατρών</w:t>
      </w:r>
      <w:proofErr w:type="spellEnd"/>
    </w:p>
    <w:p w:rsidR="003540C1" w:rsidRPr="003C3014" w:rsidRDefault="003540C1" w:rsidP="00AD17EC">
      <w:pPr>
        <w:pStyle w:val="yiv0657548689msonormal"/>
        <w:shd w:val="clear" w:color="auto" w:fill="FFFFFF"/>
        <w:jc w:val="center"/>
        <w:rPr>
          <w:rFonts w:ascii="Century Gothic" w:hAnsi="Century Gothic" w:cs="Helvetica"/>
          <w:b/>
          <w:color w:val="1D2228"/>
        </w:rPr>
      </w:pPr>
    </w:p>
    <w:p w:rsidR="00297A4E" w:rsidRPr="00653275" w:rsidRDefault="003540C1" w:rsidP="00325420">
      <w:pPr>
        <w:pStyle w:val="yiv0657548689msonormal"/>
        <w:shd w:val="clear" w:color="auto" w:fill="FFFFFF"/>
        <w:jc w:val="center"/>
        <w:rPr>
          <w:rFonts w:ascii="Arial Unicode MS" w:eastAsia="Arial Unicode MS" w:hAnsi="Arial Unicode MS" w:cs="Arial Unicode MS"/>
          <w:b/>
          <w:bCs/>
          <w:color w:val="222222"/>
        </w:rPr>
      </w:pPr>
      <w:r>
        <w:rPr>
          <w:rFonts w:ascii="Century Gothic" w:hAnsi="Century Gothic" w:cs="Helvetica"/>
          <w:b/>
          <w:color w:val="1D2228"/>
        </w:rPr>
        <w:t>Άννα Μαστοράκου</w:t>
      </w:r>
    </w:p>
    <w:sectPr w:rsidR="00297A4E" w:rsidRPr="00653275" w:rsidSect="003540C1">
      <w:headerReference w:type="default" r:id="rId7"/>
      <w:pgSz w:w="11906" w:h="16838"/>
      <w:pgMar w:top="993" w:right="1133" w:bottom="107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440" w:rsidRDefault="004A4440" w:rsidP="00EA141B">
      <w:r>
        <w:separator/>
      </w:r>
    </w:p>
  </w:endnote>
  <w:endnote w:type="continuationSeparator" w:id="0">
    <w:p w:rsidR="004A4440" w:rsidRDefault="004A4440" w:rsidP="00EA14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440" w:rsidRDefault="004A4440" w:rsidP="00EA141B">
      <w:r>
        <w:separator/>
      </w:r>
    </w:p>
  </w:footnote>
  <w:footnote w:type="continuationSeparator" w:id="0">
    <w:p w:rsidR="004A4440" w:rsidRDefault="004A4440" w:rsidP="00EA14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1C3" w:rsidRDefault="002E0B48" w:rsidP="00EA141B">
    <w:pPr>
      <w:pStyle w:val="a4"/>
      <w:jc w:val="right"/>
    </w:pPr>
    <w:fldSimple w:instr=" PAGE   \* MERGEFORMAT ">
      <w:r w:rsidR="00B7067E">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8292D"/>
    <w:multiLevelType w:val="hybridMultilevel"/>
    <w:tmpl w:val="958699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E72D65"/>
    <w:multiLevelType w:val="multilevel"/>
    <w:tmpl w:val="791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B67F12"/>
    <w:multiLevelType w:val="hybridMultilevel"/>
    <w:tmpl w:val="4E0A69CC"/>
    <w:lvl w:ilvl="0" w:tplc="540E0E7E">
      <w:start w:val="1"/>
      <w:numFmt w:val="decimal"/>
      <w:lvlText w:val="%1."/>
      <w:lvlJc w:val="left"/>
      <w:pPr>
        <w:tabs>
          <w:tab w:val="num" w:pos="720"/>
        </w:tabs>
        <w:ind w:left="720" w:hanging="360"/>
      </w:pPr>
    </w:lvl>
    <w:lvl w:ilvl="1" w:tplc="7A1E5CB6" w:tentative="1">
      <w:start w:val="1"/>
      <w:numFmt w:val="decimal"/>
      <w:lvlText w:val="%2."/>
      <w:lvlJc w:val="left"/>
      <w:pPr>
        <w:tabs>
          <w:tab w:val="num" w:pos="1440"/>
        </w:tabs>
        <w:ind w:left="1440" w:hanging="360"/>
      </w:pPr>
    </w:lvl>
    <w:lvl w:ilvl="2" w:tplc="140ECB58" w:tentative="1">
      <w:start w:val="1"/>
      <w:numFmt w:val="decimal"/>
      <w:lvlText w:val="%3."/>
      <w:lvlJc w:val="left"/>
      <w:pPr>
        <w:tabs>
          <w:tab w:val="num" w:pos="2160"/>
        </w:tabs>
        <w:ind w:left="2160" w:hanging="360"/>
      </w:pPr>
    </w:lvl>
    <w:lvl w:ilvl="3" w:tplc="919A6796" w:tentative="1">
      <w:start w:val="1"/>
      <w:numFmt w:val="decimal"/>
      <w:lvlText w:val="%4."/>
      <w:lvlJc w:val="left"/>
      <w:pPr>
        <w:tabs>
          <w:tab w:val="num" w:pos="2880"/>
        </w:tabs>
        <w:ind w:left="2880" w:hanging="360"/>
      </w:pPr>
    </w:lvl>
    <w:lvl w:ilvl="4" w:tplc="62E2D822" w:tentative="1">
      <w:start w:val="1"/>
      <w:numFmt w:val="decimal"/>
      <w:lvlText w:val="%5."/>
      <w:lvlJc w:val="left"/>
      <w:pPr>
        <w:tabs>
          <w:tab w:val="num" w:pos="3600"/>
        </w:tabs>
        <w:ind w:left="3600" w:hanging="360"/>
      </w:pPr>
    </w:lvl>
    <w:lvl w:ilvl="5" w:tplc="19DEBB70" w:tentative="1">
      <w:start w:val="1"/>
      <w:numFmt w:val="decimal"/>
      <w:lvlText w:val="%6."/>
      <w:lvlJc w:val="left"/>
      <w:pPr>
        <w:tabs>
          <w:tab w:val="num" w:pos="4320"/>
        </w:tabs>
        <w:ind w:left="4320" w:hanging="360"/>
      </w:pPr>
    </w:lvl>
    <w:lvl w:ilvl="6" w:tplc="3E92EC22" w:tentative="1">
      <w:start w:val="1"/>
      <w:numFmt w:val="decimal"/>
      <w:lvlText w:val="%7."/>
      <w:lvlJc w:val="left"/>
      <w:pPr>
        <w:tabs>
          <w:tab w:val="num" w:pos="5040"/>
        </w:tabs>
        <w:ind w:left="5040" w:hanging="360"/>
      </w:pPr>
    </w:lvl>
    <w:lvl w:ilvl="7" w:tplc="8A821BB6" w:tentative="1">
      <w:start w:val="1"/>
      <w:numFmt w:val="decimal"/>
      <w:lvlText w:val="%8."/>
      <w:lvlJc w:val="left"/>
      <w:pPr>
        <w:tabs>
          <w:tab w:val="num" w:pos="5760"/>
        </w:tabs>
        <w:ind w:left="5760" w:hanging="360"/>
      </w:pPr>
    </w:lvl>
    <w:lvl w:ilvl="8" w:tplc="76F87A30" w:tentative="1">
      <w:start w:val="1"/>
      <w:numFmt w:val="decimal"/>
      <w:lvlText w:val="%9."/>
      <w:lvlJc w:val="left"/>
      <w:pPr>
        <w:tabs>
          <w:tab w:val="num" w:pos="6480"/>
        </w:tabs>
        <w:ind w:left="6480" w:hanging="360"/>
      </w:pPr>
    </w:lvl>
  </w:abstractNum>
  <w:abstractNum w:abstractNumId="3">
    <w:nsid w:val="535E157C"/>
    <w:multiLevelType w:val="hybridMultilevel"/>
    <w:tmpl w:val="9C4CB44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6018474C"/>
    <w:multiLevelType w:val="hybridMultilevel"/>
    <w:tmpl w:val="3D240E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2424108"/>
    <w:multiLevelType w:val="hybridMultilevel"/>
    <w:tmpl w:val="A97EE0EC"/>
    <w:lvl w:ilvl="0" w:tplc="0AB88260">
      <w:start w:val="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7A026E4E"/>
    <w:multiLevelType w:val="multilevel"/>
    <w:tmpl w:val="0E2E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A9315A"/>
    <w:rsid w:val="0003732D"/>
    <w:rsid w:val="00041558"/>
    <w:rsid w:val="00056F83"/>
    <w:rsid w:val="000C1DF8"/>
    <w:rsid w:val="000F730F"/>
    <w:rsid w:val="001267C9"/>
    <w:rsid w:val="00141776"/>
    <w:rsid w:val="001518BE"/>
    <w:rsid w:val="00181503"/>
    <w:rsid w:val="001E19E2"/>
    <w:rsid w:val="001E1D9C"/>
    <w:rsid w:val="001F502C"/>
    <w:rsid w:val="00215AA9"/>
    <w:rsid w:val="00223487"/>
    <w:rsid w:val="00223781"/>
    <w:rsid w:val="00237789"/>
    <w:rsid w:val="0027304E"/>
    <w:rsid w:val="00295C8F"/>
    <w:rsid w:val="00297A4E"/>
    <w:rsid w:val="002B0CF4"/>
    <w:rsid w:val="002D383A"/>
    <w:rsid w:val="002E0B48"/>
    <w:rsid w:val="002F2C15"/>
    <w:rsid w:val="002F3722"/>
    <w:rsid w:val="003210A7"/>
    <w:rsid w:val="00325420"/>
    <w:rsid w:val="00336328"/>
    <w:rsid w:val="00343BCA"/>
    <w:rsid w:val="003540C1"/>
    <w:rsid w:val="00386202"/>
    <w:rsid w:val="003A45D3"/>
    <w:rsid w:val="003C3014"/>
    <w:rsid w:val="00400F29"/>
    <w:rsid w:val="00401234"/>
    <w:rsid w:val="00411C0E"/>
    <w:rsid w:val="00427B6C"/>
    <w:rsid w:val="0043677D"/>
    <w:rsid w:val="0044278A"/>
    <w:rsid w:val="00476A1B"/>
    <w:rsid w:val="00485485"/>
    <w:rsid w:val="004A4440"/>
    <w:rsid w:val="004B0B28"/>
    <w:rsid w:val="004B3337"/>
    <w:rsid w:val="004B40A8"/>
    <w:rsid w:val="004E2B62"/>
    <w:rsid w:val="004E328C"/>
    <w:rsid w:val="004F4606"/>
    <w:rsid w:val="005136EE"/>
    <w:rsid w:val="005641F2"/>
    <w:rsid w:val="005B2DE5"/>
    <w:rsid w:val="005E3EE0"/>
    <w:rsid w:val="005E5726"/>
    <w:rsid w:val="00635254"/>
    <w:rsid w:val="006454AF"/>
    <w:rsid w:val="00653275"/>
    <w:rsid w:val="0068748C"/>
    <w:rsid w:val="00687560"/>
    <w:rsid w:val="006B312C"/>
    <w:rsid w:val="006B76C9"/>
    <w:rsid w:val="006C25E8"/>
    <w:rsid w:val="006C2D7A"/>
    <w:rsid w:val="006E57C7"/>
    <w:rsid w:val="00732D2D"/>
    <w:rsid w:val="00740471"/>
    <w:rsid w:val="007E7DCC"/>
    <w:rsid w:val="00887DA1"/>
    <w:rsid w:val="008A5632"/>
    <w:rsid w:val="00907CCD"/>
    <w:rsid w:val="009120F0"/>
    <w:rsid w:val="009170F8"/>
    <w:rsid w:val="009171B4"/>
    <w:rsid w:val="00927727"/>
    <w:rsid w:val="00933472"/>
    <w:rsid w:val="00950EE4"/>
    <w:rsid w:val="00962C2D"/>
    <w:rsid w:val="00981668"/>
    <w:rsid w:val="00991E0A"/>
    <w:rsid w:val="009B01E1"/>
    <w:rsid w:val="009D5F64"/>
    <w:rsid w:val="009E14D5"/>
    <w:rsid w:val="009F66BF"/>
    <w:rsid w:val="00A01A14"/>
    <w:rsid w:val="00A13EEA"/>
    <w:rsid w:val="00A271B2"/>
    <w:rsid w:val="00A30177"/>
    <w:rsid w:val="00A9315A"/>
    <w:rsid w:val="00AB728F"/>
    <w:rsid w:val="00AD17EC"/>
    <w:rsid w:val="00AE4400"/>
    <w:rsid w:val="00AF439C"/>
    <w:rsid w:val="00B356D6"/>
    <w:rsid w:val="00B36980"/>
    <w:rsid w:val="00B550BE"/>
    <w:rsid w:val="00B66D2C"/>
    <w:rsid w:val="00B7067E"/>
    <w:rsid w:val="00B85271"/>
    <w:rsid w:val="00BA29F6"/>
    <w:rsid w:val="00BA6FCB"/>
    <w:rsid w:val="00C41EE0"/>
    <w:rsid w:val="00C52BA9"/>
    <w:rsid w:val="00C540B5"/>
    <w:rsid w:val="00CA4BAB"/>
    <w:rsid w:val="00CC6944"/>
    <w:rsid w:val="00CE3EC0"/>
    <w:rsid w:val="00D123AF"/>
    <w:rsid w:val="00D134E5"/>
    <w:rsid w:val="00D23572"/>
    <w:rsid w:val="00D33B75"/>
    <w:rsid w:val="00D56CD1"/>
    <w:rsid w:val="00D7410A"/>
    <w:rsid w:val="00D85E93"/>
    <w:rsid w:val="00D92117"/>
    <w:rsid w:val="00DC3D3E"/>
    <w:rsid w:val="00DC7E93"/>
    <w:rsid w:val="00DD1E62"/>
    <w:rsid w:val="00DF4FC7"/>
    <w:rsid w:val="00DF5E6E"/>
    <w:rsid w:val="00E018A2"/>
    <w:rsid w:val="00E042E5"/>
    <w:rsid w:val="00E33899"/>
    <w:rsid w:val="00E35E8D"/>
    <w:rsid w:val="00E473B5"/>
    <w:rsid w:val="00E53F40"/>
    <w:rsid w:val="00E605DD"/>
    <w:rsid w:val="00E953BD"/>
    <w:rsid w:val="00EA141B"/>
    <w:rsid w:val="00EB6D37"/>
    <w:rsid w:val="00EC2417"/>
    <w:rsid w:val="00EC3855"/>
    <w:rsid w:val="00EC55D2"/>
    <w:rsid w:val="00EE4CE7"/>
    <w:rsid w:val="00F0144A"/>
    <w:rsid w:val="00F10DE3"/>
    <w:rsid w:val="00FA7A8B"/>
    <w:rsid w:val="00FE32F6"/>
    <w:rsid w:val="00FF21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420"/>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732D2D"/>
    <w:rPr>
      <w:color w:val="0000FF"/>
      <w:u w:val="single"/>
    </w:rPr>
  </w:style>
  <w:style w:type="table" w:styleId="a3">
    <w:name w:val="Table Grid"/>
    <w:basedOn w:val="a1"/>
    <w:rsid w:val="00126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454AF"/>
    <w:pPr>
      <w:autoSpaceDE w:val="0"/>
      <w:autoSpaceDN w:val="0"/>
      <w:adjustRightInd w:val="0"/>
    </w:pPr>
    <w:rPr>
      <w:rFonts w:ascii="Georgia" w:hAnsi="Georgia" w:cs="Georgia"/>
      <w:color w:val="000000"/>
      <w:sz w:val="24"/>
      <w:szCs w:val="24"/>
      <w:lang w:eastAsia="ko-KR"/>
    </w:rPr>
  </w:style>
  <w:style w:type="paragraph" w:styleId="a4">
    <w:name w:val="header"/>
    <w:basedOn w:val="a"/>
    <w:link w:val="Char"/>
    <w:rsid w:val="00EA141B"/>
    <w:pPr>
      <w:tabs>
        <w:tab w:val="center" w:pos="4153"/>
        <w:tab w:val="right" w:pos="8306"/>
      </w:tabs>
    </w:pPr>
  </w:style>
  <w:style w:type="character" w:customStyle="1" w:styleId="Char">
    <w:name w:val="Κεφαλίδα Char"/>
    <w:basedOn w:val="a0"/>
    <w:link w:val="a4"/>
    <w:rsid w:val="00EA141B"/>
    <w:rPr>
      <w:sz w:val="24"/>
      <w:szCs w:val="24"/>
      <w:lang w:eastAsia="ko-KR"/>
    </w:rPr>
  </w:style>
  <w:style w:type="paragraph" w:styleId="a5">
    <w:name w:val="footer"/>
    <w:basedOn w:val="a"/>
    <w:link w:val="Char0"/>
    <w:rsid w:val="00EA141B"/>
    <w:pPr>
      <w:tabs>
        <w:tab w:val="center" w:pos="4153"/>
        <w:tab w:val="right" w:pos="8306"/>
      </w:tabs>
    </w:pPr>
  </w:style>
  <w:style w:type="character" w:customStyle="1" w:styleId="Char0">
    <w:name w:val="Υποσέλιδο Char"/>
    <w:basedOn w:val="a0"/>
    <w:link w:val="a5"/>
    <w:rsid w:val="00EA141B"/>
    <w:rPr>
      <w:sz w:val="24"/>
      <w:szCs w:val="24"/>
      <w:lang w:eastAsia="ko-KR"/>
    </w:rPr>
  </w:style>
  <w:style w:type="paragraph" w:customStyle="1" w:styleId="yiv0657548689msonormal">
    <w:name w:val="yiv0657548689msonormal"/>
    <w:basedOn w:val="a"/>
    <w:rsid w:val="00AD17EC"/>
    <w:pPr>
      <w:spacing w:before="100" w:beforeAutospacing="1" w:after="100" w:afterAutospacing="1"/>
    </w:pPr>
    <w:rPr>
      <w:rFonts w:eastAsia="Times New Roman"/>
      <w:lang w:eastAsia="el-GR"/>
    </w:rPr>
  </w:style>
  <w:style w:type="paragraph" w:styleId="Web">
    <w:name w:val="Normal (Web)"/>
    <w:basedOn w:val="a"/>
    <w:uiPriority w:val="99"/>
    <w:unhideWhenUsed/>
    <w:rsid w:val="00D92117"/>
    <w:pPr>
      <w:spacing w:before="100" w:beforeAutospacing="1" w:after="100" w:afterAutospacing="1"/>
    </w:pPr>
    <w:rPr>
      <w:rFonts w:eastAsia="Times New Roman"/>
      <w:lang w:eastAsia="el-GR"/>
    </w:rPr>
  </w:style>
  <w:style w:type="character" w:styleId="a6">
    <w:name w:val="Strong"/>
    <w:basedOn w:val="a0"/>
    <w:uiPriority w:val="22"/>
    <w:qFormat/>
    <w:rsid w:val="00D92117"/>
    <w:rPr>
      <w:b/>
      <w:bCs/>
    </w:rPr>
  </w:style>
  <w:style w:type="paragraph" w:styleId="a7">
    <w:name w:val="List Paragraph"/>
    <w:basedOn w:val="a"/>
    <w:uiPriority w:val="34"/>
    <w:qFormat/>
    <w:rsid w:val="00DC3D3E"/>
    <w:pPr>
      <w:ind w:left="720"/>
      <w:contextualSpacing/>
    </w:pPr>
  </w:style>
  <w:style w:type="paragraph" w:customStyle="1" w:styleId="yiv2245494521msonormal">
    <w:name w:val="yiv2245494521msonormal"/>
    <w:basedOn w:val="a"/>
    <w:rsid w:val="009120F0"/>
    <w:pPr>
      <w:spacing w:before="100" w:beforeAutospacing="1" w:after="100" w:afterAutospacing="1"/>
    </w:pPr>
    <w:rPr>
      <w:rFonts w:eastAsia="Times New Roman"/>
      <w:lang w:eastAsia="el-GR"/>
    </w:rPr>
  </w:style>
  <w:style w:type="paragraph" w:customStyle="1" w:styleId="yiv6276428535msonormal">
    <w:name w:val="yiv6276428535msonormal"/>
    <w:basedOn w:val="a"/>
    <w:rsid w:val="00223487"/>
    <w:pPr>
      <w:spacing w:before="100" w:beforeAutospacing="1" w:after="100" w:afterAutospacing="1"/>
    </w:pPr>
    <w:rPr>
      <w:rFonts w:eastAsia="Times New Roman"/>
      <w:lang w:eastAsia="el-GR"/>
    </w:rPr>
  </w:style>
  <w:style w:type="paragraph" w:customStyle="1" w:styleId="yiv2743250118msonormal">
    <w:name w:val="yiv2743250118msonormal"/>
    <w:basedOn w:val="a"/>
    <w:rsid w:val="003540C1"/>
    <w:pPr>
      <w:spacing w:before="100" w:beforeAutospacing="1" w:after="100" w:afterAutospacing="1"/>
    </w:pPr>
    <w:rPr>
      <w:rFonts w:eastAsia="Times New Roman"/>
      <w:lang w:eastAsia="el-GR"/>
    </w:rPr>
  </w:style>
</w:styles>
</file>

<file path=word/webSettings.xml><?xml version="1.0" encoding="utf-8"?>
<w:webSettings xmlns:r="http://schemas.openxmlformats.org/officeDocument/2006/relationships" xmlns:w="http://schemas.openxmlformats.org/wordprocessingml/2006/main">
  <w:divs>
    <w:div w:id="23412588">
      <w:bodyDiv w:val="1"/>
      <w:marLeft w:val="0"/>
      <w:marRight w:val="0"/>
      <w:marTop w:val="0"/>
      <w:marBottom w:val="0"/>
      <w:divBdr>
        <w:top w:val="none" w:sz="0" w:space="0" w:color="auto"/>
        <w:left w:val="none" w:sz="0" w:space="0" w:color="auto"/>
        <w:bottom w:val="none" w:sz="0" w:space="0" w:color="auto"/>
        <w:right w:val="none" w:sz="0" w:space="0" w:color="auto"/>
      </w:divBdr>
      <w:divsChild>
        <w:div w:id="1209488240">
          <w:marLeft w:val="0"/>
          <w:marRight w:val="0"/>
          <w:marTop w:val="0"/>
          <w:marBottom w:val="0"/>
          <w:divBdr>
            <w:top w:val="none" w:sz="0" w:space="0" w:color="auto"/>
            <w:left w:val="none" w:sz="0" w:space="0" w:color="auto"/>
            <w:bottom w:val="none" w:sz="0" w:space="0" w:color="auto"/>
            <w:right w:val="none" w:sz="0" w:space="0" w:color="auto"/>
          </w:divBdr>
          <w:divsChild>
            <w:div w:id="61030767">
              <w:marLeft w:val="0"/>
              <w:marRight w:val="0"/>
              <w:marTop w:val="0"/>
              <w:marBottom w:val="0"/>
              <w:divBdr>
                <w:top w:val="none" w:sz="0" w:space="0" w:color="auto"/>
                <w:left w:val="none" w:sz="0" w:space="0" w:color="auto"/>
                <w:bottom w:val="none" w:sz="0" w:space="0" w:color="auto"/>
                <w:right w:val="none" w:sz="0" w:space="0" w:color="auto"/>
              </w:divBdr>
            </w:div>
            <w:div w:id="1051928524">
              <w:marLeft w:val="0"/>
              <w:marRight w:val="0"/>
              <w:marTop w:val="0"/>
              <w:marBottom w:val="0"/>
              <w:divBdr>
                <w:top w:val="none" w:sz="0" w:space="0" w:color="auto"/>
                <w:left w:val="none" w:sz="0" w:space="0" w:color="auto"/>
                <w:bottom w:val="none" w:sz="0" w:space="0" w:color="auto"/>
                <w:right w:val="none" w:sz="0" w:space="0" w:color="auto"/>
              </w:divBdr>
            </w:div>
            <w:div w:id="15625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8974">
      <w:bodyDiv w:val="1"/>
      <w:marLeft w:val="0"/>
      <w:marRight w:val="0"/>
      <w:marTop w:val="0"/>
      <w:marBottom w:val="0"/>
      <w:divBdr>
        <w:top w:val="none" w:sz="0" w:space="0" w:color="auto"/>
        <w:left w:val="none" w:sz="0" w:space="0" w:color="auto"/>
        <w:bottom w:val="none" w:sz="0" w:space="0" w:color="auto"/>
        <w:right w:val="none" w:sz="0" w:space="0" w:color="auto"/>
      </w:divBdr>
      <w:divsChild>
        <w:div w:id="95903434">
          <w:marLeft w:val="0"/>
          <w:marRight w:val="0"/>
          <w:marTop w:val="0"/>
          <w:marBottom w:val="0"/>
          <w:divBdr>
            <w:top w:val="none" w:sz="0" w:space="0" w:color="auto"/>
            <w:left w:val="none" w:sz="0" w:space="0" w:color="auto"/>
            <w:bottom w:val="none" w:sz="0" w:space="0" w:color="auto"/>
            <w:right w:val="none" w:sz="0" w:space="0" w:color="auto"/>
          </w:divBdr>
        </w:div>
      </w:divsChild>
    </w:div>
    <w:div w:id="50858455">
      <w:bodyDiv w:val="1"/>
      <w:marLeft w:val="0"/>
      <w:marRight w:val="0"/>
      <w:marTop w:val="0"/>
      <w:marBottom w:val="0"/>
      <w:divBdr>
        <w:top w:val="none" w:sz="0" w:space="0" w:color="auto"/>
        <w:left w:val="none" w:sz="0" w:space="0" w:color="auto"/>
        <w:bottom w:val="none" w:sz="0" w:space="0" w:color="auto"/>
        <w:right w:val="none" w:sz="0" w:space="0" w:color="auto"/>
      </w:divBdr>
      <w:divsChild>
        <w:div w:id="1942446721">
          <w:marLeft w:val="0"/>
          <w:marRight w:val="0"/>
          <w:marTop w:val="0"/>
          <w:marBottom w:val="0"/>
          <w:divBdr>
            <w:top w:val="none" w:sz="0" w:space="0" w:color="auto"/>
            <w:left w:val="none" w:sz="0" w:space="0" w:color="auto"/>
            <w:bottom w:val="none" w:sz="0" w:space="0" w:color="auto"/>
            <w:right w:val="none" w:sz="0" w:space="0" w:color="auto"/>
          </w:divBdr>
        </w:div>
      </w:divsChild>
    </w:div>
    <w:div w:id="76446023">
      <w:bodyDiv w:val="1"/>
      <w:marLeft w:val="0"/>
      <w:marRight w:val="0"/>
      <w:marTop w:val="0"/>
      <w:marBottom w:val="0"/>
      <w:divBdr>
        <w:top w:val="none" w:sz="0" w:space="0" w:color="auto"/>
        <w:left w:val="none" w:sz="0" w:space="0" w:color="auto"/>
        <w:bottom w:val="none" w:sz="0" w:space="0" w:color="auto"/>
        <w:right w:val="none" w:sz="0" w:space="0" w:color="auto"/>
      </w:divBdr>
    </w:div>
    <w:div w:id="261651394">
      <w:bodyDiv w:val="1"/>
      <w:marLeft w:val="0"/>
      <w:marRight w:val="0"/>
      <w:marTop w:val="0"/>
      <w:marBottom w:val="0"/>
      <w:divBdr>
        <w:top w:val="none" w:sz="0" w:space="0" w:color="auto"/>
        <w:left w:val="none" w:sz="0" w:space="0" w:color="auto"/>
        <w:bottom w:val="none" w:sz="0" w:space="0" w:color="auto"/>
        <w:right w:val="none" w:sz="0" w:space="0" w:color="auto"/>
      </w:divBdr>
      <w:divsChild>
        <w:div w:id="1410732250">
          <w:marLeft w:val="0"/>
          <w:marRight w:val="0"/>
          <w:marTop w:val="0"/>
          <w:marBottom w:val="0"/>
          <w:divBdr>
            <w:top w:val="none" w:sz="0" w:space="0" w:color="auto"/>
            <w:left w:val="none" w:sz="0" w:space="0" w:color="auto"/>
            <w:bottom w:val="none" w:sz="0" w:space="0" w:color="auto"/>
            <w:right w:val="none" w:sz="0" w:space="0" w:color="auto"/>
          </w:divBdr>
        </w:div>
      </w:divsChild>
    </w:div>
    <w:div w:id="355541823">
      <w:bodyDiv w:val="1"/>
      <w:marLeft w:val="0"/>
      <w:marRight w:val="0"/>
      <w:marTop w:val="0"/>
      <w:marBottom w:val="0"/>
      <w:divBdr>
        <w:top w:val="none" w:sz="0" w:space="0" w:color="auto"/>
        <w:left w:val="none" w:sz="0" w:space="0" w:color="auto"/>
        <w:bottom w:val="none" w:sz="0" w:space="0" w:color="auto"/>
        <w:right w:val="none" w:sz="0" w:space="0" w:color="auto"/>
      </w:divBdr>
      <w:divsChild>
        <w:div w:id="1133985777">
          <w:marLeft w:val="0"/>
          <w:marRight w:val="0"/>
          <w:marTop w:val="0"/>
          <w:marBottom w:val="0"/>
          <w:divBdr>
            <w:top w:val="none" w:sz="0" w:space="0" w:color="auto"/>
            <w:left w:val="none" w:sz="0" w:space="0" w:color="auto"/>
            <w:bottom w:val="none" w:sz="0" w:space="0" w:color="auto"/>
            <w:right w:val="none" w:sz="0" w:space="0" w:color="auto"/>
          </w:divBdr>
          <w:divsChild>
            <w:div w:id="7940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92871">
      <w:bodyDiv w:val="1"/>
      <w:marLeft w:val="0"/>
      <w:marRight w:val="0"/>
      <w:marTop w:val="0"/>
      <w:marBottom w:val="0"/>
      <w:divBdr>
        <w:top w:val="none" w:sz="0" w:space="0" w:color="auto"/>
        <w:left w:val="none" w:sz="0" w:space="0" w:color="auto"/>
        <w:bottom w:val="none" w:sz="0" w:space="0" w:color="auto"/>
        <w:right w:val="none" w:sz="0" w:space="0" w:color="auto"/>
      </w:divBdr>
      <w:divsChild>
        <w:div w:id="907766378">
          <w:marLeft w:val="0"/>
          <w:marRight w:val="0"/>
          <w:marTop w:val="0"/>
          <w:marBottom w:val="0"/>
          <w:divBdr>
            <w:top w:val="none" w:sz="0" w:space="0" w:color="auto"/>
            <w:left w:val="none" w:sz="0" w:space="0" w:color="auto"/>
            <w:bottom w:val="none" w:sz="0" w:space="0" w:color="auto"/>
            <w:right w:val="none" w:sz="0" w:space="0" w:color="auto"/>
          </w:divBdr>
          <w:divsChild>
            <w:div w:id="3726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46223">
      <w:bodyDiv w:val="1"/>
      <w:marLeft w:val="0"/>
      <w:marRight w:val="0"/>
      <w:marTop w:val="0"/>
      <w:marBottom w:val="0"/>
      <w:divBdr>
        <w:top w:val="none" w:sz="0" w:space="0" w:color="auto"/>
        <w:left w:val="none" w:sz="0" w:space="0" w:color="auto"/>
        <w:bottom w:val="none" w:sz="0" w:space="0" w:color="auto"/>
        <w:right w:val="none" w:sz="0" w:space="0" w:color="auto"/>
      </w:divBdr>
    </w:div>
    <w:div w:id="445542310">
      <w:bodyDiv w:val="1"/>
      <w:marLeft w:val="0"/>
      <w:marRight w:val="0"/>
      <w:marTop w:val="0"/>
      <w:marBottom w:val="0"/>
      <w:divBdr>
        <w:top w:val="none" w:sz="0" w:space="0" w:color="auto"/>
        <w:left w:val="none" w:sz="0" w:space="0" w:color="auto"/>
        <w:bottom w:val="none" w:sz="0" w:space="0" w:color="auto"/>
        <w:right w:val="none" w:sz="0" w:space="0" w:color="auto"/>
      </w:divBdr>
    </w:div>
    <w:div w:id="575668354">
      <w:bodyDiv w:val="1"/>
      <w:marLeft w:val="0"/>
      <w:marRight w:val="0"/>
      <w:marTop w:val="0"/>
      <w:marBottom w:val="0"/>
      <w:divBdr>
        <w:top w:val="none" w:sz="0" w:space="0" w:color="auto"/>
        <w:left w:val="none" w:sz="0" w:space="0" w:color="auto"/>
        <w:bottom w:val="none" w:sz="0" w:space="0" w:color="auto"/>
        <w:right w:val="none" w:sz="0" w:space="0" w:color="auto"/>
      </w:divBdr>
    </w:div>
    <w:div w:id="842547538">
      <w:bodyDiv w:val="1"/>
      <w:marLeft w:val="0"/>
      <w:marRight w:val="0"/>
      <w:marTop w:val="0"/>
      <w:marBottom w:val="0"/>
      <w:divBdr>
        <w:top w:val="none" w:sz="0" w:space="0" w:color="auto"/>
        <w:left w:val="none" w:sz="0" w:space="0" w:color="auto"/>
        <w:bottom w:val="none" w:sz="0" w:space="0" w:color="auto"/>
        <w:right w:val="none" w:sz="0" w:space="0" w:color="auto"/>
      </w:divBdr>
      <w:divsChild>
        <w:div w:id="391924099">
          <w:marLeft w:val="0"/>
          <w:marRight w:val="0"/>
          <w:marTop w:val="0"/>
          <w:marBottom w:val="0"/>
          <w:divBdr>
            <w:top w:val="none" w:sz="0" w:space="0" w:color="auto"/>
            <w:left w:val="none" w:sz="0" w:space="0" w:color="auto"/>
            <w:bottom w:val="none" w:sz="0" w:space="0" w:color="auto"/>
            <w:right w:val="none" w:sz="0" w:space="0" w:color="auto"/>
          </w:divBdr>
        </w:div>
      </w:divsChild>
    </w:div>
    <w:div w:id="917834500">
      <w:bodyDiv w:val="1"/>
      <w:marLeft w:val="0"/>
      <w:marRight w:val="0"/>
      <w:marTop w:val="0"/>
      <w:marBottom w:val="0"/>
      <w:divBdr>
        <w:top w:val="none" w:sz="0" w:space="0" w:color="auto"/>
        <w:left w:val="none" w:sz="0" w:space="0" w:color="auto"/>
        <w:bottom w:val="none" w:sz="0" w:space="0" w:color="auto"/>
        <w:right w:val="none" w:sz="0" w:space="0" w:color="auto"/>
      </w:divBdr>
      <w:divsChild>
        <w:div w:id="288704952">
          <w:marLeft w:val="0"/>
          <w:marRight w:val="0"/>
          <w:marTop w:val="0"/>
          <w:marBottom w:val="0"/>
          <w:divBdr>
            <w:top w:val="none" w:sz="0" w:space="0" w:color="auto"/>
            <w:left w:val="none" w:sz="0" w:space="0" w:color="auto"/>
            <w:bottom w:val="none" w:sz="0" w:space="0" w:color="auto"/>
            <w:right w:val="none" w:sz="0" w:space="0" w:color="auto"/>
          </w:divBdr>
          <w:divsChild>
            <w:div w:id="923223995">
              <w:marLeft w:val="0"/>
              <w:marRight w:val="0"/>
              <w:marTop w:val="0"/>
              <w:marBottom w:val="0"/>
              <w:divBdr>
                <w:top w:val="none" w:sz="0" w:space="0" w:color="auto"/>
                <w:left w:val="none" w:sz="0" w:space="0" w:color="auto"/>
                <w:bottom w:val="none" w:sz="0" w:space="0" w:color="auto"/>
                <w:right w:val="none" w:sz="0" w:space="0" w:color="auto"/>
              </w:divBdr>
            </w:div>
            <w:div w:id="16739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18996">
      <w:bodyDiv w:val="1"/>
      <w:marLeft w:val="0"/>
      <w:marRight w:val="0"/>
      <w:marTop w:val="0"/>
      <w:marBottom w:val="0"/>
      <w:divBdr>
        <w:top w:val="none" w:sz="0" w:space="0" w:color="auto"/>
        <w:left w:val="none" w:sz="0" w:space="0" w:color="auto"/>
        <w:bottom w:val="none" w:sz="0" w:space="0" w:color="auto"/>
        <w:right w:val="none" w:sz="0" w:space="0" w:color="auto"/>
      </w:divBdr>
      <w:divsChild>
        <w:div w:id="232207018">
          <w:marLeft w:val="0"/>
          <w:marRight w:val="0"/>
          <w:marTop w:val="0"/>
          <w:marBottom w:val="0"/>
          <w:divBdr>
            <w:top w:val="none" w:sz="0" w:space="0" w:color="auto"/>
            <w:left w:val="none" w:sz="0" w:space="0" w:color="auto"/>
            <w:bottom w:val="none" w:sz="0" w:space="0" w:color="auto"/>
            <w:right w:val="none" w:sz="0" w:space="0" w:color="auto"/>
          </w:divBdr>
        </w:div>
      </w:divsChild>
    </w:div>
    <w:div w:id="1221210620">
      <w:bodyDiv w:val="1"/>
      <w:marLeft w:val="0"/>
      <w:marRight w:val="0"/>
      <w:marTop w:val="0"/>
      <w:marBottom w:val="0"/>
      <w:divBdr>
        <w:top w:val="none" w:sz="0" w:space="0" w:color="auto"/>
        <w:left w:val="none" w:sz="0" w:space="0" w:color="auto"/>
        <w:bottom w:val="none" w:sz="0" w:space="0" w:color="auto"/>
        <w:right w:val="none" w:sz="0" w:space="0" w:color="auto"/>
      </w:divBdr>
      <w:divsChild>
        <w:div w:id="952520488">
          <w:marLeft w:val="0"/>
          <w:marRight w:val="0"/>
          <w:marTop w:val="0"/>
          <w:marBottom w:val="0"/>
          <w:divBdr>
            <w:top w:val="none" w:sz="0" w:space="0" w:color="auto"/>
            <w:left w:val="none" w:sz="0" w:space="0" w:color="auto"/>
            <w:bottom w:val="none" w:sz="0" w:space="0" w:color="auto"/>
            <w:right w:val="none" w:sz="0" w:space="0" w:color="auto"/>
          </w:divBdr>
        </w:div>
      </w:divsChild>
    </w:div>
    <w:div w:id="1310671004">
      <w:bodyDiv w:val="1"/>
      <w:marLeft w:val="0"/>
      <w:marRight w:val="0"/>
      <w:marTop w:val="0"/>
      <w:marBottom w:val="0"/>
      <w:divBdr>
        <w:top w:val="none" w:sz="0" w:space="0" w:color="auto"/>
        <w:left w:val="none" w:sz="0" w:space="0" w:color="auto"/>
        <w:bottom w:val="none" w:sz="0" w:space="0" w:color="auto"/>
        <w:right w:val="none" w:sz="0" w:space="0" w:color="auto"/>
      </w:divBdr>
      <w:divsChild>
        <w:div w:id="369301120">
          <w:marLeft w:val="0"/>
          <w:marRight w:val="0"/>
          <w:marTop w:val="0"/>
          <w:marBottom w:val="0"/>
          <w:divBdr>
            <w:top w:val="none" w:sz="0" w:space="0" w:color="auto"/>
            <w:left w:val="none" w:sz="0" w:space="0" w:color="auto"/>
            <w:bottom w:val="none" w:sz="0" w:space="0" w:color="auto"/>
            <w:right w:val="none" w:sz="0" w:space="0" w:color="auto"/>
          </w:divBdr>
        </w:div>
      </w:divsChild>
    </w:div>
    <w:div w:id="1323197224">
      <w:bodyDiv w:val="1"/>
      <w:marLeft w:val="0"/>
      <w:marRight w:val="0"/>
      <w:marTop w:val="0"/>
      <w:marBottom w:val="0"/>
      <w:divBdr>
        <w:top w:val="none" w:sz="0" w:space="0" w:color="auto"/>
        <w:left w:val="none" w:sz="0" w:space="0" w:color="auto"/>
        <w:bottom w:val="none" w:sz="0" w:space="0" w:color="auto"/>
        <w:right w:val="none" w:sz="0" w:space="0" w:color="auto"/>
      </w:divBdr>
      <w:divsChild>
        <w:div w:id="136723185">
          <w:marLeft w:val="0"/>
          <w:marRight w:val="0"/>
          <w:marTop w:val="0"/>
          <w:marBottom w:val="0"/>
          <w:divBdr>
            <w:top w:val="none" w:sz="0" w:space="0" w:color="auto"/>
            <w:left w:val="none" w:sz="0" w:space="0" w:color="auto"/>
            <w:bottom w:val="none" w:sz="0" w:space="0" w:color="auto"/>
            <w:right w:val="none" w:sz="0" w:space="0" w:color="auto"/>
          </w:divBdr>
        </w:div>
        <w:div w:id="302345010">
          <w:marLeft w:val="0"/>
          <w:marRight w:val="0"/>
          <w:marTop w:val="0"/>
          <w:marBottom w:val="0"/>
          <w:divBdr>
            <w:top w:val="none" w:sz="0" w:space="0" w:color="auto"/>
            <w:left w:val="none" w:sz="0" w:space="0" w:color="auto"/>
            <w:bottom w:val="none" w:sz="0" w:space="0" w:color="auto"/>
            <w:right w:val="none" w:sz="0" w:space="0" w:color="auto"/>
          </w:divBdr>
        </w:div>
        <w:div w:id="932670300">
          <w:marLeft w:val="0"/>
          <w:marRight w:val="0"/>
          <w:marTop w:val="0"/>
          <w:marBottom w:val="0"/>
          <w:divBdr>
            <w:top w:val="none" w:sz="0" w:space="0" w:color="auto"/>
            <w:left w:val="none" w:sz="0" w:space="0" w:color="auto"/>
            <w:bottom w:val="none" w:sz="0" w:space="0" w:color="auto"/>
            <w:right w:val="none" w:sz="0" w:space="0" w:color="auto"/>
          </w:divBdr>
        </w:div>
        <w:div w:id="2136017184">
          <w:marLeft w:val="0"/>
          <w:marRight w:val="0"/>
          <w:marTop w:val="0"/>
          <w:marBottom w:val="0"/>
          <w:divBdr>
            <w:top w:val="none" w:sz="0" w:space="0" w:color="auto"/>
            <w:left w:val="none" w:sz="0" w:space="0" w:color="auto"/>
            <w:bottom w:val="none" w:sz="0" w:space="0" w:color="auto"/>
            <w:right w:val="none" w:sz="0" w:space="0" w:color="auto"/>
          </w:divBdr>
        </w:div>
      </w:divsChild>
    </w:div>
    <w:div w:id="1333486179">
      <w:bodyDiv w:val="1"/>
      <w:marLeft w:val="0"/>
      <w:marRight w:val="0"/>
      <w:marTop w:val="0"/>
      <w:marBottom w:val="0"/>
      <w:divBdr>
        <w:top w:val="none" w:sz="0" w:space="0" w:color="auto"/>
        <w:left w:val="none" w:sz="0" w:space="0" w:color="auto"/>
        <w:bottom w:val="none" w:sz="0" w:space="0" w:color="auto"/>
        <w:right w:val="none" w:sz="0" w:space="0" w:color="auto"/>
      </w:divBdr>
      <w:divsChild>
        <w:div w:id="1506478963">
          <w:marLeft w:val="0"/>
          <w:marRight w:val="0"/>
          <w:marTop w:val="0"/>
          <w:marBottom w:val="0"/>
          <w:divBdr>
            <w:top w:val="none" w:sz="0" w:space="0" w:color="auto"/>
            <w:left w:val="none" w:sz="0" w:space="0" w:color="auto"/>
            <w:bottom w:val="none" w:sz="0" w:space="0" w:color="auto"/>
            <w:right w:val="none" w:sz="0" w:space="0" w:color="auto"/>
          </w:divBdr>
        </w:div>
      </w:divsChild>
    </w:div>
    <w:div w:id="1418818465">
      <w:bodyDiv w:val="1"/>
      <w:marLeft w:val="0"/>
      <w:marRight w:val="0"/>
      <w:marTop w:val="0"/>
      <w:marBottom w:val="0"/>
      <w:divBdr>
        <w:top w:val="none" w:sz="0" w:space="0" w:color="auto"/>
        <w:left w:val="none" w:sz="0" w:space="0" w:color="auto"/>
        <w:bottom w:val="none" w:sz="0" w:space="0" w:color="auto"/>
        <w:right w:val="none" w:sz="0" w:space="0" w:color="auto"/>
      </w:divBdr>
      <w:divsChild>
        <w:div w:id="1745225400">
          <w:marLeft w:val="0"/>
          <w:marRight w:val="0"/>
          <w:marTop w:val="0"/>
          <w:marBottom w:val="0"/>
          <w:divBdr>
            <w:top w:val="none" w:sz="0" w:space="0" w:color="auto"/>
            <w:left w:val="none" w:sz="0" w:space="0" w:color="auto"/>
            <w:bottom w:val="none" w:sz="0" w:space="0" w:color="auto"/>
            <w:right w:val="none" w:sz="0" w:space="0" w:color="auto"/>
          </w:divBdr>
        </w:div>
      </w:divsChild>
    </w:div>
    <w:div w:id="1464421080">
      <w:bodyDiv w:val="1"/>
      <w:marLeft w:val="0"/>
      <w:marRight w:val="0"/>
      <w:marTop w:val="0"/>
      <w:marBottom w:val="0"/>
      <w:divBdr>
        <w:top w:val="none" w:sz="0" w:space="0" w:color="auto"/>
        <w:left w:val="none" w:sz="0" w:space="0" w:color="auto"/>
        <w:bottom w:val="none" w:sz="0" w:space="0" w:color="auto"/>
        <w:right w:val="none" w:sz="0" w:space="0" w:color="auto"/>
      </w:divBdr>
      <w:divsChild>
        <w:div w:id="1961303618">
          <w:marLeft w:val="0"/>
          <w:marRight w:val="0"/>
          <w:marTop w:val="0"/>
          <w:marBottom w:val="0"/>
          <w:divBdr>
            <w:top w:val="none" w:sz="0" w:space="0" w:color="auto"/>
            <w:left w:val="none" w:sz="0" w:space="0" w:color="auto"/>
            <w:bottom w:val="none" w:sz="0" w:space="0" w:color="auto"/>
            <w:right w:val="none" w:sz="0" w:space="0" w:color="auto"/>
          </w:divBdr>
        </w:div>
      </w:divsChild>
    </w:div>
    <w:div w:id="1587418289">
      <w:bodyDiv w:val="1"/>
      <w:marLeft w:val="0"/>
      <w:marRight w:val="0"/>
      <w:marTop w:val="0"/>
      <w:marBottom w:val="0"/>
      <w:divBdr>
        <w:top w:val="none" w:sz="0" w:space="0" w:color="auto"/>
        <w:left w:val="none" w:sz="0" w:space="0" w:color="auto"/>
        <w:bottom w:val="none" w:sz="0" w:space="0" w:color="auto"/>
        <w:right w:val="none" w:sz="0" w:space="0" w:color="auto"/>
      </w:divBdr>
    </w:div>
    <w:div w:id="1619532081">
      <w:bodyDiv w:val="1"/>
      <w:marLeft w:val="0"/>
      <w:marRight w:val="0"/>
      <w:marTop w:val="0"/>
      <w:marBottom w:val="0"/>
      <w:divBdr>
        <w:top w:val="none" w:sz="0" w:space="0" w:color="auto"/>
        <w:left w:val="none" w:sz="0" w:space="0" w:color="auto"/>
        <w:bottom w:val="none" w:sz="0" w:space="0" w:color="auto"/>
        <w:right w:val="none" w:sz="0" w:space="0" w:color="auto"/>
      </w:divBdr>
      <w:divsChild>
        <w:div w:id="2092459548">
          <w:marLeft w:val="0"/>
          <w:marRight w:val="0"/>
          <w:marTop w:val="0"/>
          <w:marBottom w:val="0"/>
          <w:divBdr>
            <w:top w:val="none" w:sz="0" w:space="0" w:color="auto"/>
            <w:left w:val="none" w:sz="0" w:space="0" w:color="auto"/>
            <w:bottom w:val="none" w:sz="0" w:space="0" w:color="auto"/>
            <w:right w:val="none" w:sz="0" w:space="0" w:color="auto"/>
          </w:divBdr>
        </w:div>
      </w:divsChild>
    </w:div>
    <w:div w:id="1935085888">
      <w:bodyDiv w:val="1"/>
      <w:marLeft w:val="0"/>
      <w:marRight w:val="0"/>
      <w:marTop w:val="0"/>
      <w:marBottom w:val="0"/>
      <w:divBdr>
        <w:top w:val="none" w:sz="0" w:space="0" w:color="auto"/>
        <w:left w:val="none" w:sz="0" w:space="0" w:color="auto"/>
        <w:bottom w:val="none" w:sz="0" w:space="0" w:color="auto"/>
        <w:right w:val="none" w:sz="0" w:space="0" w:color="auto"/>
      </w:divBdr>
      <w:divsChild>
        <w:div w:id="109602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304</Words>
  <Characters>1644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Ενημέρωση και οδηγίες προστασίας από τις ιοντίζουσες και μη ιοντίζουσες ακτινοβολίες</vt:lpstr>
    </vt:vector>
  </TitlesOfParts>
  <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Ενημέρωση και οδηγίες προστασίας από τις ιοντίζουσες και μη ιοντίζουσες ακτινοβολίες</dc:title>
  <dc:creator>IATRIKOS SYLLOGOS PATRON</dc:creator>
  <cp:lastModifiedBy>IATRIKOS SYLLOGOS PATRON</cp:lastModifiedBy>
  <cp:revision>5</cp:revision>
  <cp:lastPrinted>2021-04-23T13:43:00Z</cp:lastPrinted>
  <dcterms:created xsi:type="dcterms:W3CDTF">2021-04-23T13:19:00Z</dcterms:created>
  <dcterms:modified xsi:type="dcterms:W3CDTF">2021-04-23T13:43:00Z</dcterms:modified>
</cp:coreProperties>
</file>