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937" w:rsidRDefault="00D92937">
      <w:pPr>
        <w:spacing w:before="200" w:after="120" w:line="288" w:lineRule="auto"/>
        <w:rPr>
          <w:b/>
          <w:color w:val="006666"/>
          <w:sz w:val="32"/>
          <w:lang w:val="el-GR"/>
        </w:rPr>
      </w:pPr>
      <w:r w:rsidRPr="00F93F41">
        <w:rPr>
          <w:rFonts w:ascii="Tahoma" w:hAnsi="Tahoma" w:cs="Tahoma"/>
          <w:noProof/>
          <w:sz w:val="28"/>
          <w:szCs w:val="28"/>
          <w:lang w:val="el-GR" w:eastAsia="el-GR"/>
        </w:rPr>
        <w:drawing>
          <wp:inline distT="0" distB="0" distL="0" distR="0" wp14:anchorId="34A74AA1" wp14:editId="10E6D8F5">
            <wp:extent cx="3409950" cy="942975"/>
            <wp:effectExtent l="0" t="0" r="0" b="9525"/>
            <wp:docPr id="1" name="Εικόνα 1" descr="https://hnets.org/images/hnets-logo-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nets.org/images/hnets-logo-el.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9950" cy="942975"/>
                    </a:xfrm>
                    <a:prstGeom prst="rect">
                      <a:avLst/>
                    </a:prstGeom>
                    <a:noFill/>
                    <a:ln>
                      <a:noFill/>
                    </a:ln>
                  </pic:spPr>
                </pic:pic>
              </a:graphicData>
            </a:graphic>
          </wp:inline>
        </w:drawing>
      </w:r>
    </w:p>
    <w:p w:rsidR="00D92937" w:rsidRDefault="00D92937">
      <w:pPr>
        <w:spacing w:before="200" w:after="120" w:line="288" w:lineRule="auto"/>
        <w:rPr>
          <w:b/>
          <w:color w:val="006666"/>
          <w:sz w:val="32"/>
          <w:lang w:val="el-GR"/>
        </w:rPr>
      </w:pPr>
      <w:r w:rsidRPr="00F93F41">
        <w:rPr>
          <w:rFonts w:ascii="Tahoma" w:hAnsi="Tahoma" w:cs="Tahoma"/>
          <w:noProof/>
          <w:sz w:val="28"/>
          <w:szCs w:val="28"/>
          <w:lang w:val="el-GR" w:eastAsia="el-GR"/>
        </w:rPr>
        <w:drawing>
          <wp:inline distT="0" distB="0" distL="0" distR="0" wp14:anchorId="7BA3101E" wp14:editId="39AE36AD">
            <wp:extent cx="5274310" cy="3518486"/>
            <wp:effectExtent l="0" t="0" r="2540" b="6350"/>
            <wp:docPr id="2" name="Εικόνα 2" descr="World NET Cancer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ld NET Cancer Da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3518486"/>
                    </a:xfrm>
                    <a:prstGeom prst="rect">
                      <a:avLst/>
                    </a:prstGeom>
                    <a:noFill/>
                    <a:ln>
                      <a:noFill/>
                    </a:ln>
                  </pic:spPr>
                </pic:pic>
              </a:graphicData>
            </a:graphic>
          </wp:inline>
        </w:drawing>
      </w:r>
    </w:p>
    <w:p w:rsidR="00D92937" w:rsidRDefault="00D92937">
      <w:pPr>
        <w:spacing w:before="200" w:after="120" w:line="288" w:lineRule="auto"/>
        <w:rPr>
          <w:b/>
          <w:color w:val="006666"/>
          <w:sz w:val="32"/>
          <w:lang w:val="el-GR"/>
        </w:rPr>
      </w:pPr>
      <w:r>
        <w:rPr>
          <w:b/>
          <w:color w:val="006666"/>
          <w:sz w:val="32"/>
          <w:lang w:val="el-GR"/>
        </w:rPr>
        <w:t xml:space="preserve">10 Νοεμβρίου 2026, Παγκόσμια Ημέρα </w:t>
      </w:r>
      <w:proofErr w:type="spellStart"/>
      <w:r>
        <w:rPr>
          <w:b/>
          <w:color w:val="006666"/>
          <w:sz w:val="32"/>
          <w:lang w:val="el-GR"/>
        </w:rPr>
        <w:t>Νευροενδοκρινών</w:t>
      </w:r>
      <w:proofErr w:type="spellEnd"/>
      <w:r>
        <w:rPr>
          <w:b/>
          <w:color w:val="006666"/>
          <w:sz w:val="32"/>
          <w:lang w:val="el-GR"/>
        </w:rPr>
        <w:t xml:space="preserve"> Όγκων </w:t>
      </w:r>
    </w:p>
    <w:p w:rsidR="004578C5" w:rsidRPr="00D92937" w:rsidRDefault="00D92937">
      <w:pPr>
        <w:spacing w:before="200" w:after="120" w:line="288" w:lineRule="auto"/>
        <w:rPr>
          <w:b/>
          <w:i/>
          <w:color w:val="006666"/>
          <w:sz w:val="24"/>
          <w:szCs w:val="24"/>
          <w:lang w:val="el-GR"/>
        </w:rPr>
      </w:pPr>
      <w:r w:rsidRPr="00D92937">
        <w:rPr>
          <w:b/>
          <w:i/>
          <w:color w:val="006666"/>
          <w:sz w:val="24"/>
          <w:szCs w:val="24"/>
          <w:lang w:val="el-GR"/>
        </w:rPr>
        <w:t>Επίμονος βήχας; Μήπως δεν είναι απλά βρογχίτιδα;</w:t>
      </w:r>
      <w:r w:rsidR="004578C5">
        <w:rPr>
          <w:b/>
          <w:i/>
          <w:color w:val="006666"/>
          <w:sz w:val="24"/>
          <w:szCs w:val="24"/>
          <w:lang w:val="el-GR"/>
        </w:rPr>
        <w:t xml:space="preserve"> Σφύριγμα στην αναπνοή; Μήπως δεν είναι απλά άσθμα;</w:t>
      </w:r>
      <w:r w:rsidR="00F60745">
        <w:rPr>
          <w:b/>
          <w:i/>
          <w:color w:val="006666"/>
          <w:sz w:val="24"/>
          <w:szCs w:val="24"/>
          <w:lang w:val="el-GR"/>
        </w:rPr>
        <w:br/>
      </w:r>
      <w:r w:rsidRPr="00D92937">
        <w:rPr>
          <w:b/>
          <w:i/>
          <w:color w:val="006666"/>
          <w:sz w:val="24"/>
          <w:szCs w:val="24"/>
          <w:lang w:val="el-GR"/>
        </w:rPr>
        <w:t xml:space="preserve">Ναυτία και έμετος; </w:t>
      </w:r>
      <w:r>
        <w:rPr>
          <w:b/>
          <w:i/>
          <w:color w:val="006666"/>
          <w:sz w:val="24"/>
          <w:szCs w:val="24"/>
          <w:lang w:val="el-GR"/>
        </w:rPr>
        <w:t xml:space="preserve">Επίμονη διάρροια; </w:t>
      </w:r>
      <w:r w:rsidRPr="00D92937">
        <w:rPr>
          <w:b/>
          <w:i/>
          <w:color w:val="006666"/>
          <w:sz w:val="24"/>
          <w:szCs w:val="24"/>
          <w:lang w:val="el-GR"/>
        </w:rPr>
        <w:t>Μήπως δεν είναι απλά γαστρίτιδα;</w:t>
      </w:r>
      <w:r w:rsidR="00F60745">
        <w:rPr>
          <w:b/>
          <w:i/>
          <w:color w:val="006666"/>
          <w:sz w:val="24"/>
          <w:szCs w:val="24"/>
          <w:lang w:val="el-GR"/>
        </w:rPr>
        <w:br/>
      </w:r>
      <w:r w:rsidR="00464025">
        <w:rPr>
          <w:b/>
          <w:i/>
          <w:color w:val="006666"/>
          <w:sz w:val="24"/>
          <w:szCs w:val="24"/>
          <w:lang w:val="el-GR"/>
        </w:rPr>
        <w:t xml:space="preserve">Ανεξέλεγκτη πίεση; Ταχυπαλμίες; </w:t>
      </w:r>
      <w:r w:rsidR="004578C5">
        <w:rPr>
          <w:b/>
          <w:i/>
          <w:color w:val="006666"/>
          <w:sz w:val="24"/>
          <w:szCs w:val="24"/>
          <w:lang w:val="el-GR"/>
        </w:rPr>
        <w:t xml:space="preserve">Επίμονη έξαψη και κοκκίνισμα; </w:t>
      </w:r>
      <w:r w:rsidR="00464025">
        <w:rPr>
          <w:b/>
          <w:i/>
          <w:color w:val="006666"/>
          <w:sz w:val="24"/>
          <w:szCs w:val="24"/>
          <w:lang w:val="el-GR"/>
        </w:rPr>
        <w:t>Μήπως δεν είναι απλά άγχος;</w:t>
      </w:r>
      <w:r w:rsidR="00F60745">
        <w:rPr>
          <w:b/>
          <w:i/>
          <w:color w:val="006666"/>
          <w:sz w:val="24"/>
          <w:szCs w:val="24"/>
          <w:lang w:val="el-GR"/>
        </w:rPr>
        <w:br/>
      </w:r>
      <w:r w:rsidR="00464025">
        <w:rPr>
          <w:b/>
          <w:i/>
          <w:color w:val="006666"/>
          <w:sz w:val="24"/>
          <w:szCs w:val="24"/>
          <w:lang w:val="el-GR"/>
        </w:rPr>
        <w:t>Επίμονη κούραση; Μήπως δεν είναι απλά κατάθλιψη;</w:t>
      </w:r>
      <w:r w:rsidR="00F60745">
        <w:rPr>
          <w:b/>
          <w:i/>
          <w:color w:val="006666"/>
          <w:sz w:val="24"/>
          <w:szCs w:val="24"/>
          <w:lang w:val="el-GR"/>
        </w:rPr>
        <w:br/>
      </w:r>
      <w:r w:rsidR="004578C5">
        <w:rPr>
          <w:b/>
          <w:i/>
          <w:color w:val="006666"/>
          <w:sz w:val="24"/>
          <w:szCs w:val="24"/>
          <w:lang w:val="el-GR"/>
        </w:rPr>
        <w:t xml:space="preserve">Πόνος στην κοιλιακή κοιλότητα; Μήπως δεν είναι απλά σύνδρομο ευερέθιστου εντέρου; </w:t>
      </w:r>
    </w:p>
    <w:p w:rsidR="00D92937" w:rsidRDefault="00D92937">
      <w:pPr>
        <w:spacing w:before="200" w:after="120" w:line="288" w:lineRule="auto"/>
        <w:rPr>
          <w:b/>
          <w:color w:val="006666"/>
          <w:sz w:val="32"/>
          <w:lang w:val="el-GR"/>
        </w:rPr>
      </w:pPr>
    </w:p>
    <w:p w:rsidR="00981A53" w:rsidRPr="00D05052" w:rsidRDefault="007C1F1D">
      <w:pPr>
        <w:spacing w:before="200" w:after="120" w:line="288" w:lineRule="auto"/>
        <w:rPr>
          <w:lang w:val="el-GR"/>
        </w:rPr>
      </w:pPr>
      <w:r w:rsidRPr="00D05052">
        <w:rPr>
          <w:b/>
          <w:color w:val="006666"/>
          <w:sz w:val="32"/>
          <w:lang w:val="el-GR"/>
        </w:rPr>
        <w:lastRenderedPageBreak/>
        <w:t xml:space="preserve">Ελληνική Εταιρεία </w:t>
      </w:r>
      <w:proofErr w:type="spellStart"/>
      <w:r w:rsidRPr="00D05052">
        <w:rPr>
          <w:b/>
          <w:color w:val="006666"/>
          <w:sz w:val="32"/>
          <w:lang w:val="el-GR"/>
        </w:rPr>
        <w:t>Νευροενδοκρινών</w:t>
      </w:r>
      <w:proofErr w:type="spellEnd"/>
      <w:r w:rsidRPr="00D05052">
        <w:rPr>
          <w:b/>
          <w:color w:val="006666"/>
          <w:sz w:val="32"/>
          <w:lang w:val="el-GR"/>
        </w:rPr>
        <w:t xml:space="preserve"> Όγκων (ΕΕΝΟ): Η έγκαιρη κλινική υποψία στην Πρωτοβάθμια Φροντίδα Υγείας μπορεί να αλλάξει την πορεία των </w:t>
      </w:r>
      <w:r>
        <w:rPr>
          <w:b/>
          <w:color w:val="006666"/>
          <w:sz w:val="32"/>
        </w:rPr>
        <w:t>NETs</w:t>
      </w:r>
    </w:p>
    <w:p w:rsidR="00981A53" w:rsidRPr="00D05052" w:rsidRDefault="007C1F1D">
      <w:pPr>
        <w:spacing w:after="360"/>
        <w:rPr>
          <w:lang w:val="el-GR"/>
        </w:rPr>
      </w:pPr>
      <w:r w:rsidRPr="00D05052">
        <w:rPr>
          <w:i/>
          <w:color w:val="333333"/>
          <w:sz w:val="24"/>
          <w:lang w:val="el-GR"/>
        </w:rPr>
        <w:t>Ο καθοριστικός ρόλος του Γενικού Παθολόγου και των γιατρών της πρώτης γραμμής στην αναγνώριση των άτυπων συμπτωμάτων και τη σωστή διαγνωστική καθοδήγηση των ασθενών.</w:t>
      </w:r>
    </w:p>
    <w:p w:rsidR="00981A53" w:rsidRPr="00D05052" w:rsidRDefault="007C1F1D">
      <w:pPr>
        <w:spacing w:after="240"/>
        <w:rPr>
          <w:lang w:val="el-GR"/>
        </w:rPr>
      </w:pPr>
      <w:r w:rsidRPr="00D05052">
        <w:rPr>
          <w:color w:val="C8C8C8"/>
          <w:lang w:val="el-GR"/>
        </w:rPr>
        <w:t>__________________________________________________________________</w:t>
      </w:r>
    </w:p>
    <w:p w:rsidR="00614713" w:rsidRDefault="00614713">
      <w:pPr>
        <w:spacing w:after="240"/>
        <w:rPr>
          <w:b/>
          <w:color w:val="333333"/>
          <w:lang w:val="el-GR"/>
        </w:rPr>
      </w:pPr>
      <w:r>
        <w:rPr>
          <w:b/>
          <w:color w:val="333333"/>
          <w:lang w:val="el-GR"/>
        </w:rPr>
        <w:tab/>
      </w:r>
      <w:r>
        <w:rPr>
          <w:b/>
          <w:color w:val="333333"/>
          <w:lang w:val="el-GR"/>
        </w:rPr>
        <w:tab/>
      </w:r>
      <w:r>
        <w:rPr>
          <w:b/>
          <w:color w:val="333333"/>
          <w:lang w:val="el-GR"/>
        </w:rPr>
        <w:tab/>
      </w:r>
      <w:r>
        <w:rPr>
          <w:b/>
          <w:color w:val="333333"/>
          <w:lang w:val="el-GR"/>
        </w:rPr>
        <w:tab/>
      </w:r>
      <w:r>
        <w:rPr>
          <w:b/>
          <w:color w:val="333333"/>
          <w:lang w:val="el-GR"/>
        </w:rPr>
        <w:tab/>
        <w:t>ΔΕΛΤΙΟ ΤΥΠΟΥ</w:t>
      </w:r>
      <w:bookmarkStart w:id="0" w:name="_GoBack"/>
      <w:bookmarkEnd w:id="0"/>
    </w:p>
    <w:p w:rsidR="00981A53" w:rsidRPr="00D05052" w:rsidRDefault="00D05052">
      <w:pPr>
        <w:spacing w:after="240"/>
        <w:rPr>
          <w:lang w:val="el-GR"/>
        </w:rPr>
      </w:pPr>
      <w:r>
        <w:rPr>
          <w:b/>
          <w:color w:val="333333"/>
          <w:lang w:val="el-GR"/>
        </w:rPr>
        <w:t xml:space="preserve">ΑΘΗΝΑ, </w:t>
      </w:r>
      <w:r w:rsidRPr="00D05052">
        <w:rPr>
          <w:b/>
          <w:color w:val="333333"/>
          <w:lang w:val="el-GR"/>
        </w:rPr>
        <w:t>27</w:t>
      </w:r>
      <w:r w:rsidR="007C1F1D" w:rsidRPr="00D05052">
        <w:rPr>
          <w:b/>
          <w:color w:val="333333"/>
          <w:lang w:val="el-GR"/>
        </w:rPr>
        <w:t xml:space="preserve"> Οκτωβρίου 2026 – </w:t>
      </w:r>
      <w:r w:rsidR="007C1F1D" w:rsidRPr="00D05052">
        <w:rPr>
          <w:lang w:val="el-GR"/>
        </w:rPr>
        <w:t xml:space="preserve">Οι </w:t>
      </w:r>
      <w:proofErr w:type="spellStart"/>
      <w:r w:rsidR="007C1F1D" w:rsidRPr="00D05052">
        <w:rPr>
          <w:b/>
          <w:lang w:val="el-GR"/>
        </w:rPr>
        <w:t>Νευροενδοκρινείς</w:t>
      </w:r>
      <w:proofErr w:type="spellEnd"/>
      <w:r w:rsidR="007C1F1D" w:rsidRPr="00D05052">
        <w:rPr>
          <w:b/>
          <w:lang w:val="el-GR"/>
        </w:rPr>
        <w:t xml:space="preserve"> Όγκοι (</w:t>
      </w:r>
      <w:r w:rsidR="007C1F1D">
        <w:rPr>
          <w:b/>
        </w:rPr>
        <w:t>Neuroendocrine</w:t>
      </w:r>
      <w:r w:rsidR="007C1F1D" w:rsidRPr="00D05052">
        <w:rPr>
          <w:b/>
          <w:lang w:val="el-GR"/>
        </w:rPr>
        <w:t xml:space="preserve"> </w:t>
      </w:r>
      <w:r w:rsidR="007C1F1D">
        <w:rPr>
          <w:b/>
        </w:rPr>
        <w:t>Tumors</w:t>
      </w:r>
      <w:r w:rsidR="007C1F1D" w:rsidRPr="00D05052">
        <w:rPr>
          <w:b/>
          <w:lang w:val="el-GR"/>
        </w:rPr>
        <w:t xml:space="preserve"> - </w:t>
      </w:r>
      <w:r w:rsidR="007C1F1D">
        <w:rPr>
          <w:b/>
        </w:rPr>
        <w:t>NETs</w:t>
      </w:r>
      <w:r w:rsidR="007C1F1D" w:rsidRPr="00D05052">
        <w:rPr>
          <w:b/>
          <w:lang w:val="el-GR"/>
        </w:rPr>
        <w:t>)</w:t>
      </w:r>
      <w:r w:rsidR="007C1F1D" w:rsidRPr="00D05052">
        <w:rPr>
          <w:lang w:val="el-GR"/>
        </w:rPr>
        <w:t xml:space="preserve"> αποτελούν μια ετερογενή ομάδα νεοπλασμάτων που προέρχονται από κύτταρα του </w:t>
      </w:r>
      <w:proofErr w:type="spellStart"/>
      <w:r w:rsidR="007C1F1D" w:rsidRPr="00D05052">
        <w:rPr>
          <w:lang w:val="el-GR"/>
        </w:rPr>
        <w:t>νευροενδοκρινικού</w:t>
      </w:r>
      <w:proofErr w:type="spellEnd"/>
      <w:r w:rsidR="007C1F1D" w:rsidRPr="00D05052">
        <w:rPr>
          <w:lang w:val="el-GR"/>
        </w:rPr>
        <w:t xml:space="preserve"> συστήματος. Αν και μπορούν να εμφανιστούν σε διάφορα όργανα —κυρίως στο γαστρεντερικό σύστημα, στο πάγκρεας και στους πνεύμονες— παρουσιάζουν πολύ διαφορετική βιολογική συμπεριφορά και κλινική εικόνα. Επειδή τα συμπτώματά τους είναι συχνά ασαφή, διαλείποντα ή προσομοιάζουν με συχνότερες παθήσεις, η διάγνωσή τους καθυστερεί σημαντικά. Στο πλαίσιο αυτό, η </w:t>
      </w:r>
      <w:r w:rsidR="007C1F1D" w:rsidRPr="00D05052">
        <w:rPr>
          <w:b/>
          <w:lang w:val="el-GR"/>
        </w:rPr>
        <w:t xml:space="preserve">Ελληνική Εταιρεία </w:t>
      </w:r>
      <w:proofErr w:type="spellStart"/>
      <w:r w:rsidR="007C1F1D" w:rsidRPr="00D05052">
        <w:rPr>
          <w:b/>
          <w:lang w:val="el-GR"/>
        </w:rPr>
        <w:t>Νευροενδοκρινών</w:t>
      </w:r>
      <w:proofErr w:type="spellEnd"/>
      <w:r w:rsidR="007C1F1D" w:rsidRPr="00D05052">
        <w:rPr>
          <w:b/>
          <w:lang w:val="el-GR"/>
        </w:rPr>
        <w:t xml:space="preserve"> Όγκων (ΕΕΝΟ)</w:t>
      </w:r>
      <w:r w:rsidR="007C1F1D" w:rsidRPr="00D05052">
        <w:rPr>
          <w:lang w:val="el-GR"/>
        </w:rPr>
        <w:t xml:space="preserve"> επισημαίνει τον καθοριστικό ρόλος του Γενικού Παθολόγου στην έγκαιρη αναγνώριση των ασθενών που χρήζουν περαιτέρω διερεύνησης.</w:t>
      </w:r>
    </w:p>
    <w:p w:rsidR="00981A53" w:rsidRPr="00D05052" w:rsidRDefault="007C1F1D">
      <w:pPr>
        <w:keepNext/>
        <w:spacing w:before="320" w:after="120"/>
        <w:rPr>
          <w:lang w:val="el-GR"/>
        </w:rPr>
      </w:pPr>
      <w:r w:rsidRPr="00D05052">
        <w:rPr>
          <w:b/>
          <w:color w:val="006666"/>
          <w:sz w:val="26"/>
          <w:lang w:val="el-GR"/>
        </w:rPr>
        <w:t>Τα κλινικά «</w:t>
      </w:r>
      <w:r>
        <w:rPr>
          <w:b/>
          <w:color w:val="006666"/>
          <w:sz w:val="26"/>
        </w:rPr>
        <w:t>red</w:t>
      </w:r>
      <w:r w:rsidRPr="00D05052">
        <w:rPr>
          <w:b/>
          <w:color w:val="006666"/>
          <w:sz w:val="26"/>
          <w:lang w:val="el-GR"/>
        </w:rPr>
        <w:t xml:space="preserve"> </w:t>
      </w:r>
      <w:r>
        <w:rPr>
          <w:b/>
          <w:color w:val="006666"/>
          <w:sz w:val="26"/>
        </w:rPr>
        <w:t>flags</w:t>
      </w:r>
      <w:r w:rsidRPr="00D05052">
        <w:rPr>
          <w:b/>
          <w:color w:val="006666"/>
          <w:sz w:val="26"/>
          <w:lang w:val="el-GR"/>
        </w:rPr>
        <w:t>» που πρέπει να κινητοποιήσουν τον κλινικό γιατρό</w:t>
      </w:r>
    </w:p>
    <w:p w:rsidR="00981A53" w:rsidRPr="00D05052" w:rsidRDefault="007C1F1D">
      <w:pPr>
        <w:spacing w:after="120"/>
        <w:rPr>
          <w:lang w:val="el-GR"/>
        </w:rPr>
      </w:pPr>
      <w:r w:rsidRPr="00D05052">
        <w:rPr>
          <w:lang w:val="el-GR"/>
        </w:rPr>
        <w:t>Η ΕΕΝΟ συνοψίζει τα βασικά συμπτώματα και κλινικά μοτίβα που απαιτούν αυξημένη επαγρύπνηση:</w:t>
      </w:r>
    </w:p>
    <w:p w:rsidR="00981A53" w:rsidRPr="00D05052" w:rsidRDefault="007C1F1D">
      <w:pPr>
        <w:pStyle w:val="a0"/>
        <w:spacing w:after="80"/>
        <w:rPr>
          <w:lang w:val="el-GR"/>
        </w:rPr>
      </w:pPr>
      <w:r w:rsidRPr="00D05052">
        <w:rPr>
          <w:b/>
          <w:color w:val="333333"/>
          <w:lang w:val="el-GR"/>
        </w:rPr>
        <w:t>Επεισόδια ερυθρότητας προσώπου (</w:t>
      </w:r>
      <w:r>
        <w:rPr>
          <w:b/>
          <w:color w:val="333333"/>
        </w:rPr>
        <w:t>flushing</w:t>
      </w:r>
      <w:r w:rsidRPr="00D05052">
        <w:rPr>
          <w:b/>
          <w:color w:val="333333"/>
          <w:lang w:val="el-GR"/>
        </w:rPr>
        <w:t xml:space="preserve">) και διάρροια: </w:t>
      </w:r>
      <w:r w:rsidRPr="00D05052">
        <w:rPr>
          <w:lang w:val="el-GR"/>
        </w:rPr>
        <w:t xml:space="preserve">Ο συνδυασμός επαναλαμβανόμενων επεισοδίων αιφνίδιας ερυθρότητας ή αίσθησης θερμότητας στο πρόσωπο και στον τράχηλο, μαζί με χρόνια, συχνά υδαρή διάρροια, εγείρει την υποψία καρκινοειδούς συνδρόμου. Ιδιαίτερη προσοχή απαιτείται όταν τα συμπτώματα υποτροπιάζουν σε επεισόδια, συνοδεύονται από κοιλιακό άλγος, ταχυκαρδία ή συριγμό, και επιμένουν χωρίς σαφή αιτιολογία παρά τη συνήθη διερεύνηση. Το σύνδρομο αυτό συνδέεται συχνότερα με λειτουργικούς γαστρεντερικούς </w:t>
      </w:r>
      <w:r>
        <w:t>NETs</w:t>
      </w:r>
      <w:r w:rsidRPr="00D05052">
        <w:rPr>
          <w:lang w:val="el-GR"/>
        </w:rPr>
        <w:t xml:space="preserve"> και μπορεί να συνοδεύεται από ηπατικές μεταστάσεις.</w:t>
      </w:r>
    </w:p>
    <w:p w:rsidR="00981A53" w:rsidRPr="00D05052" w:rsidRDefault="007C1F1D">
      <w:pPr>
        <w:pStyle w:val="a0"/>
        <w:spacing w:after="80"/>
        <w:rPr>
          <w:lang w:val="el-GR"/>
        </w:rPr>
      </w:pPr>
      <w:r w:rsidRPr="00D05052">
        <w:rPr>
          <w:b/>
          <w:color w:val="333333"/>
          <w:lang w:val="el-GR"/>
        </w:rPr>
        <w:t xml:space="preserve">Επίμονα ή υποτροπιάζοντα κοιλιακά συμπτώματα: </w:t>
      </w:r>
      <w:r w:rsidRPr="00D05052">
        <w:rPr>
          <w:lang w:val="el-GR"/>
        </w:rPr>
        <w:t xml:space="preserve">Ανεξήγητο κοιλιακό άλγος, μετεωρισμός, διαταραχές των κενώσεων ή επαναλαμβανόμενα επεισόδια μερικής εντερικής απόφραξης μπορεί να σχετίζονται με </w:t>
      </w:r>
      <w:r>
        <w:t>NET</w:t>
      </w:r>
      <w:r w:rsidRPr="00D05052">
        <w:rPr>
          <w:lang w:val="el-GR"/>
        </w:rPr>
        <w:t xml:space="preserve"> του λεπτού εντέρου. Η υποψία ενισχύεται όταν τα συμπτώματα δεν εξηγούνται από τη συνήθη διερεύνηση ή συνυπάρχουν με ανεξήγητες </w:t>
      </w:r>
      <w:proofErr w:type="spellStart"/>
      <w:r w:rsidRPr="00D05052">
        <w:rPr>
          <w:lang w:val="el-GR"/>
        </w:rPr>
        <w:t>μεσεντέριες</w:t>
      </w:r>
      <w:proofErr w:type="spellEnd"/>
      <w:r w:rsidRPr="00D05052">
        <w:rPr>
          <w:lang w:val="el-GR"/>
        </w:rPr>
        <w:t xml:space="preserve"> ή ηπατικές αλλοιώσεις στην απεικόνιση.</w:t>
      </w:r>
    </w:p>
    <w:p w:rsidR="00981A53" w:rsidRPr="00D05052" w:rsidRDefault="007C1F1D">
      <w:pPr>
        <w:pStyle w:val="a0"/>
        <w:spacing w:after="80"/>
        <w:rPr>
          <w:lang w:val="el-GR"/>
        </w:rPr>
      </w:pPr>
      <w:r w:rsidRPr="00D05052">
        <w:rPr>
          <w:b/>
          <w:color w:val="333333"/>
          <w:lang w:val="el-GR"/>
        </w:rPr>
        <w:t xml:space="preserve">Υπογλυκαιμίες σε μη διαβητικό ασθενή: </w:t>
      </w:r>
      <w:r w:rsidRPr="00D05052">
        <w:rPr>
          <w:lang w:val="el-GR"/>
        </w:rPr>
        <w:t xml:space="preserve">Επαναλαμβανόμενα επεισόδια υπογλυκαιμίας —ιδιαίτερα όταν τεκμηριώνονται εργαστηριακά και συνοδεύονται από εφίδρωση, τρόμο, σύγχυση ή διαταραχή επιπέδου συνείδησης— απαιτούν συστηματικό έλεγχο. Όταν </w:t>
      </w:r>
      <w:r w:rsidRPr="00D05052">
        <w:rPr>
          <w:lang w:val="el-GR"/>
        </w:rPr>
        <w:lastRenderedPageBreak/>
        <w:t xml:space="preserve">διαπιστώνονται μη </w:t>
      </w:r>
      <w:proofErr w:type="spellStart"/>
      <w:r w:rsidRPr="00D05052">
        <w:rPr>
          <w:lang w:val="el-GR"/>
        </w:rPr>
        <w:t>κατασταλμένα</w:t>
      </w:r>
      <w:proofErr w:type="spellEnd"/>
      <w:r w:rsidRPr="00D05052">
        <w:rPr>
          <w:lang w:val="el-GR"/>
        </w:rPr>
        <w:t xml:space="preserve"> επίπεδα ινσουλίνης και </w:t>
      </w:r>
      <w:r>
        <w:t>C</w:t>
      </w:r>
      <w:r w:rsidRPr="00D05052">
        <w:rPr>
          <w:lang w:val="el-GR"/>
        </w:rPr>
        <w:t xml:space="preserve">-πεπτιδίου, πρέπει να εξετάζεται το ενδεχόμενο </w:t>
      </w:r>
      <w:proofErr w:type="spellStart"/>
      <w:r w:rsidRPr="00D05052">
        <w:rPr>
          <w:lang w:val="el-GR"/>
        </w:rPr>
        <w:t>ινσουλινώματος</w:t>
      </w:r>
      <w:proofErr w:type="spellEnd"/>
      <w:r w:rsidRPr="00D05052">
        <w:rPr>
          <w:lang w:val="el-GR"/>
        </w:rPr>
        <w:t xml:space="preserve"> (λειτουργικός παγκρεατικός </w:t>
      </w:r>
      <w:r>
        <w:t>NET</w:t>
      </w:r>
      <w:r w:rsidRPr="00D05052">
        <w:rPr>
          <w:lang w:val="el-GR"/>
        </w:rPr>
        <w:t>).</w:t>
      </w:r>
    </w:p>
    <w:p w:rsidR="00981A53" w:rsidRPr="00D05052" w:rsidRDefault="007C1F1D">
      <w:pPr>
        <w:pStyle w:val="a0"/>
        <w:spacing w:after="40"/>
        <w:rPr>
          <w:lang w:val="el-GR"/>
        </w:rPr>
      </w:pPr>
      <w:r w:rsidRPr="00D05052">
        <w:rPr>
          <w:b/>
          <w:lang w:val="el-GR"/>
        </w:rPr>
        <w:t>Άλλα ανεξήγητα ενδοκρινικά ή συστηματικά συμπτώματα:</w:t>
      </w:r>
    </w:p>
    <w:p w:rsidR="00981A53" w:rsidRPr="00D05052" w:rsidRDefault="007C1F1D">
      <w:pPr>
        <w:spacing w:after="40"/>
        <w:ind w:left="720"/>
        <w:rPr>
          <w:lang w:val="el-GR"/>
        </w:rPr>
      </w:pPr>
      <w:r w:rsidRPr="00D05052">
        <w:rPr>
          <w:color w:val="333333"/>
          <w:lang w:val="el-GR"/>
        </w:rPr>
        <w:t xml:space="preserve">• </w:t>
      </w:r>
      <w:r w:rsidRPr="00D05052">
        <w:rPr>
          <w:lang w:val="el-GR"/>
        </w:rPr>
        <w:t>Υποτροπιάζοντα επεισόδια πεπτικού έλ</w:t>
      </w:r>
      <w:r w:rsidR="00D05052">
        <w:rPr>
          <w:lang w:val="el-GR"/>
        </w:rPr>
        <w:t>κ</w:t>
      </w:r>
      <w:r w:rsidRPr="00D05052">
        <w:rPr>
          <w:lang w:val="el-GR"/>
        </w:rPr>
        <w:t xml:space="preserve">ους ή σοβαρής </w:t>
      </w:r>
      <w:proofErr w:type="spellStart"/>
      <w:r w:rsidRPr="00D05052">
        <w:rPr>
          <w:lang w:val="el-GR"/>
        </w:rPr>
        <w:t>γαστροοισοφαγικής</w:t>
      </w:r>
      <w:proofErr w:type="spellEnd"/>
      <w:r w:rsidRPr="00D05052">
        <w:rPr>
          <w:lang w:val="el-GR"/>
        </w:rPr>
        <w:t xml:space="preserve"> </w:t>
      </w:r>
      <w:proofErr w:type="spellStart"/>
      <w:r w:rsidRPr="00D05052">
        <w:rPr>
          <w:lang w:val="el-GR"/>
        </w:rPr>
        <w:t>παλινδρομήσης</w:t>
      </w:r>
      <w:proofErr w:type="spellEnd"/>
      <w:r w:rsidRPr="00D05052">
        <w:rPr>
          <w:lang w:val="el-GR"/>
        </w:rPr>
        <w:t xml:space="preserve"> (ένδειξη για </w:t>
      </w:r>
      <w:proofErr w:type="spellStart"/>
      <w:r w:rsidRPr="00D05052">
        <w:rPr>
          <w:lang w:val="el-GR"/>
        </w:rPr>
        <w:t>γαστρίνωμα</w:t>
      </w:r>
      <w:proofErr w:type="spellEnd"/>
      <w:r w:rsidRPr="00D05052">
        <w:rPr>
          <w:lang w:val="el-GR"/>
        </w:rPr>
        <w:t>).</w:t>
      </w:r>
    </w:p>
    <w:p w:rsidR="00981A53" w:rsidRPr="00D05052" w:rsidRDefault="007C1F1D">
      <w:pPr>
        <w:spacing w:after="40"/>
        <w:ind w:left="720"/>
        <w:rPr>
          <w:lang w:val="el-GR"/>
        </w:rPr>
      </w:pPr>
      <w:r w:rsidRPr="00D05052">
        <w:rPr>
          <w:color w:val="333333"/>
          <w:lang w:val="el-GR"/>
        </w:rPr>
        <w:t xml:space="preserve">• </w:t>
      </w:r>
      <w:r w:rsidRPr="00D05052">
        <w:rPr>
          <w:lang w:val="el-GR"/>
        </w:rPr>
        <w:t>Νέα εμφάνιση σακχαρώδους διαβήτη ή ανεξήγητη απώλεια βάρους.</w:t>
      </w:r>
    </w:p>
    <w:p w:rsidR="00981A53" w:rsidRPr="00D05052" w:rsidRDefault="007C1F1D">
      <w:pPr>
        <w:spacing w:after="40"/>
        <w:ind w:left="720"/>
        <w:rPr>
          <w:lang w:val="el-GR"/>
        </w:rPr>
      </w:pPr>
      <w:r w:rsidRPr="00D05052">
        <w:rPr>
          <w:color w:val="333333"/>
          <w:lang w:val="el-GR"/>
        </w:rPr>
        <w:t xml:space="preserve">• </w:t>
      </w:r>
      <w:proofErr w:type="spellStart"/>
      <w:r w:rsidRPr="00D05052">
        <w:rPr>
          <w:lang w:val="el-GR"/>
        </w:rPr>
        <w:t>Παροξυσμική</w:t>
      </w:r>
      <w:proofErr w:type="spellEnd"/>
      <w:r w:rsidRPr="00D05052">
        <w:rPr>
          <w:lang w:val="el-GR"/>
        </w:rPr>
        <w:t xml:space="preserve"> υπέρταση, κεφαλαλγία, εφίδρωση και αίσθημα παλμών (διερεύνηση για </w:t>
      </w:r>
      <w:proofErr w:type="spellStart"/>
      <w:r w:rsidRPr="00D05052">
        <w:rPr>
          <w:lang w:val="el-GR"/>
        </w:rPr>
        <w:t>φαιοχρωμοκύττωμα</w:t>
      </w:r>
      <w:proofErr w:type="spellEnd"/>
      <w:r w:rsidRPr="00D05052">
        <w:rPr>
          <w:lang w:val="el-GR"/>
        </w:rPr>
        <w:t xml:space="preserve"> ή </w:t>
      </w:r>
      <w:proofErr w:type="spellStart"/>
      <w:r w:rsidRPr="00D05052">
        <w:rPr>
          <w:lang w:val="el-GR"/>
        </w:rPr>
        <w:t>παραγαγγλίωμα</w:t>
      </w:r>
      <w:proofErr w:type="spellEnd"/>
      <w:r w:rsidRPr="00D05052">
        <w:rPr>
          <w:lang w:val="el-GR"/>
        </w:rPr>
        <w:t>).</w:t>
      </w:r>
    </w:p>
    <w:p w:rsidR="00981A53" w:rsidRPr="00D05052" w:rsidRDefault="007C1F1D">
      <w:pPr>
        <w:spacing w:after="40"/>
        <w:ind w:left="720"/>
        <w:rPr>
          <w:lang w:val="el-GR"/>
        </w:rPr>
      </w:pPr>
      <w:r w:rsidRPr="00D05052">
        <w:rPr>
          <w:color w:val="333333"/>
          <w:lang w:val="el-GR"/>
        </w:rPr>
        <w:t xml:space="preserve">• </w:t>
      </w:r>
      <w:r w:rsidRPr="00D05052">
        <w:rPr>
          <w:lang w:val="el-GR"/>
        </w:rPr>
        <w:t xml:space="preserve">Επίμονος βήχας, συριγμός, αιμόπτυση ή υποτροπιάζουσες πνευμονικές λοιμώξεις (ένδειξη για πνευμονικό </w:t>
      </w:r>
      <w:r>
        <w:t>NET</w:t>
      </w:r>
      <w:r w:rsidRPr="00D05052">
        <w:rPr>
          <w:lang w:val="el-GR"/>
        </w:rPr>
        <w:t>).</w:t>
      </w:r>
    </w:p>
    <w:p w:rsidR="00981A53" w:rsidRPr="00D05052" w:rsidRDefault="007C1F1D">
      <w:pPr>
        <w:keepNext/>
        <w:spacing w:before="320" w:after="120"/>
        <w:rPr>
          <w:lang w:val="el-GR"/>
        </w:rPr>
      </w:pPr>
      <w:r w:rsidRPr="00D05052">
        <w:rPr>
          <w:b/>
          <w:color w:val="006666"/>
          <w:sz w:val="26"/>
          <w:lang w:val="el-GR"/>
        </w:rPr>
        <w:t xml:space="preserve">Η πρόκληση των </w:t>
      </w:r>
      <w:proofErr w:type="spellStart"/>
      <w:r w:rsidRPr="00D05052">
        <w:rPr>
          <w:b/>
          <w:color w:val="006666"/>
          <w:sz w:val="26"/>
          <w:lang w:val="el-GR"/>
        </w:rPr>
        <w:t>ασυμπτωματικών</w:t>
      </w:r>
      <w:proofErr w:type="spellEnd"/>
      <w:r w:rsidRPr="00D05052">
        <w:rPr>
          <w:b/>
          <w:color w:val="006666"/>
          <w:sz w:val="26"/>
          <w:lang w:val="el-GR"/>
        </w:rPr>
        <w:t xml:space="preserve"> (μη λειτουργικών) όγκων</w:t>
      </w:r>
    </w:p>
    <w:p w:rsidR="00981A53" w:rsidRPr="00D05052" w:rsidRDefault="007C1F1D">
      <w:pPr>
        <w:spacing w:after="80"/>
        <w:rPr>
          <w:lang w:val="el-GR"/>
        </w:rPr>
      </w:pPr>
      <w:r w:rsidRPr="00D05052">
        <w:rPr>
          <w:lang w:val="el-GR"/>
        </w:rPr>
        <w:t xml:space="preserve">Ένα σημαντικό ποσοστό ασθενών δεν παρουσιάζει ορμονικό σύνδρομο. Οι μη λειτουργικοί </w:t>
      </w:r>
      <w:r>
        <w:t>NETs</w:t>
      </w:r>
      <w:r w:rsidRPr="00D05052">
        <w:rPr>
          <w:lang w:val="el-GR"/>
        </w:rPr>
        <w:t xml:space="preserve"> παραμένουν </w:t>
      </w:r>
      <w:proofErr w:type="spellStart"/>
      <w:r w:rsidRPr="00D05052">
        <w:rPr>
          <w:lang w:val="el-GR"/>
        </w:rPr>
        <w:t>ασυμπτωματικοί</w:t>
      </w:r>
      <w:proofErr w:type="spellEnd"/>
      <w:r w:rsidRPr="00D05052">
        <w:rPr>
          <w:lang w:val="el-GR"/>
        </w:rPr>
        <w:t xml:space="preserve"> για μεγάλο χρονικό διάστημα και ανακαλύπτονται τυχαία. Η προσοχή του γιατρού επιβάλλεται όταν η αξονική ή μαγνητική τομογραφία αναδεικνύει:</w:t>
      </w:r>
    </w:p>
    <w:p w:rsidR="00981A53" w:rsidRPr="00D05052" w:rsidRDefault="007C1F1D">
      <w:pPr>
        <w:pStyle w:val="a0"/>
        <w:spacing w:after="80"/>
        <w:rPr>
          <w:lang w:val="el-GR"/>
        </w:rPr>
      </w:pPr>
      <w:r w:rsidRPr="00D05052">
        <w:rPr>
          <w:b/>
          <w:color w:val="333333"/>
          <w:lang w:val="el-GR"/>
        </w:rPr>
        <w:t xml:space="preserve">1. </w:t>
      </w:r>
      <w:r w:rsidRPr="00D05052">
        <w:rPr>
          <w:lang w:val="el-GR"/>
        </w:rPr>
        <w:t xml:space="preserve">Ανεξήγητες </w:t>
      </w:r>
      <w:proofErr w:type="spellStart"/>
      <w:r w:rsidRPr="00D05052">
        <w:rPr>
          <w:lang w:val="el-GR"/>
        </w:rPr>
        <w:t>υπεραγγειούμενες</w:t>
      </w:r>
      <w:proofErr w:type="spellEnd"/>
      <w:r w:rsidRPr="00D05052">
        <w:rPr>
          <w:lang w:val="el-GR"/>
        </w:rPr>
        <w:t xml:space="preserve"> ηπατικές εστίες ή ηπατικές μεταστάσεις άγνωστης πρωτοπαθούς εστίας.</w:t>
      </w:r>
    </w:p>
    <w:p w:rsidR="00981A53" w:rsidRPr="00D05052" w:rsidRDefault="007C1F1D">
      <w:pPr>
        <w:pStyle w:val="a0"/>
        <w:spacing w:after="80"/>
        <w:rPr>
          <w:lang w:val="el-GR"/>
        </w:rPr>
      </w:pPr>
      <w:r w:rsidRPr="00D05052">
        <w:rPr>
          <w:b/>
          <w:color w:val="333333"/>
          <w:lang w:val="el-GR"/>
        </w:rPr>
        <w:t xml:space="preserve">2. </w:t>
      </w:r>
      <w:proofErr w:type="spellStart"/>
      <w:r w:rsidRPr="00D05052">
        <w:rPr>
          <w:lang w:val="el-GR"/>
        </w:rPr>
        <w:t>Μεσεντέριες</w:t>
      </w:r>
      <w:proofErr w:type="spellEnd"/>
      <w:r w:rsidRPr="00D05052">
        <w:rPr>
          <w:lang w:val="el-GR"/>
        </w:rPr>
        <w:t xml:space="preserve"> μάζες ή </w:t>
      </w:r>
      <w:proofErr w:type="spellStart"/>
      <w:r w:rsidRPr="00D05052">
        <w:rPr>
          <w:lang w:val="el-GR"/>
        </w:rPr>
        <w:t>λεμφαδενικές</w:t>
      </w:r>
      <w:proofErr w:type="spellEnd"/>
      <w:r w:rsidRPr="00D05052">
        <w:rPr>
          <w:lang w:val="el-GR"/>
        </w:rPr>
        <w:t xml:space="preserve"> αλλοιώσεις σε συνδυασμό με κοιλιακά συμπτώματα.</w:t>
      </w:r>
    </w:p>
    <w:p w:rsidR="00981A53" w:rsidRPr="00D05052" w:rsidRDefault="007C1F1D">
      <w:pPr>
        <w:pStyle w:val="a0"/>
        <w:spacing w:after="80"/>
        <w:rPr>
          <w:lang w:val="el-GR"/>
        </w:rPr>
      </w:pPr>
      <w:r w:rsidRPr="00D05052">
        <w:rPr>
          <w:b/>
          <w:color w:val="333333"/>
          <w:lang w:val="el-GR"/>
        </w:rPr>
        <w:t xml:space="preserve">3. </w:t>
      </w:r>
      <w:r w:rsidRPr="00D05052">
        <w:rPr>
          <w:lang w:val="el-GR"/>
        </w:rPr>
        <w:t>Τυχαία παγκρεατική μάζα ή πνευμονικό οζίδιο με ύποπτα χαρακτηριστικά.</w:t>
      </w:r>
    </w:p>
    <w:p w:rsidR="00981A53" w:rsidRPr="00D05052" w:rsidRDefault="007C1F1D">
      <w:pPr>
        <w:keepNext/>
        <w:spacing w:before="320" w:after="120"/>
        <w:rPr>
          <w:lang w:val="el-GR"/>
        </w:rPr>
      </w:pPr>
      <w:r w:rsidRPr="00D05052">
        <w:rPr>
          <w:b/>
          <w:color w:val="006666"/>
          <w:sz w:val="26"/>
          <w:lang w:val="el-GR"/>
        </w:rPr>
        <w:t>Ορθολογικός αρχικός διαγνωστικός έλεγχος</w:t>
      </w:r>
    </w:p>
    <w:p w:rsidR="00981A53" w:rsidRDefault="007C1F1D">
      <w:pPr>
        <w:spacing w:after="80"/>
      </w:pPr>
      <w:r w:rsidRPr="00D05052">
        <w:rPr>
          <w:lang w:val="el-GR"/>
        </w:rPr>
        <w:t xml:space="preserve">Η διερεύνηση πρέπει να είναι </w:t>
      </w:r>
      <w:proofErr w:type="spellStart"/>
      <w:r w:rsidRPr="00D05052">
        <w:rPr>
          <w:lang w:val="el-GR"/>
        </w:rPr>
        <w:t>στοχευμένη</w:t>
      </w:r>
      <w:proofErr w:type="spellEnd"/>
      <w:r w:rsidRPr="00D05052">
        <w:rPr>
          <w:lang w:val="el-GR"/>
        </w:rPr>
        <w:t xml:space="preserve"> και να μην περιορίζεται σε ένα γενικό εργαστηριακό πάνελ. </w:t>
      </w:r>
      <w:proofErr w:type="spellStart"/>
      <w:r>
        <w:t>Ανάλογ</w:t>
      </w:r>
      <w:proofErr w:type="spellEnd"/>
      <w:r>
        <w:t xml:space="preserve">α </w:t>
      </w:r>
      <w:proofErr w:type="spellStart"/>
      <w:r>
        <w:t>με</w:t>
      </w:r>
      <w:proofErr w:type="spellEnd"/>
      <w:r>
        <w:t xml:space="preserve"> </w:t>
      </w:r>
      <w:proofErr w:type="spellStart"/>
      <w:r>
        <w:t>την</w:t>
      </w:r>
      <w:proofErr w:type="spellEnd"/>
      <w:r>
        <w:t xml:space="preserve"> </w:t>
      </w:r>
      <w:proofErr w:type="spellStart"/>
      <w:r>
        <w:t>κλινική</w:t>
      </w:r>
      <w:proofErr w:type="spellEnd"/>
      <w:r>
        <w:t xml:space="preserve"> εικόνα, περιλαμβάνει:</w:t>
      </w:r>
    </w:p>
    <w:p w:rsidR="00981A53" w:rsidRPr="00D05052" w:rsidRDefault="007C1F1D">
      <w:pPr>
        <w:pStyle w:val="a0"/>
        <w:spacing w:after="80"/>
        <w:rPr>
          <w:lang w:val="el-GR"/>
        </w:rPr>
      </w:pPr>
      <w:r w:rsidRPr="00D05052">
        <w:rPr>
          <w:b/>
          <w:color w:val="333333"/>
          <w:lang w:val="el-GR"/>
        </w:rPr>
        <w:t xml:space="preserve">Βιοχημικό έλεγχο: </w:t>
      </w:r>
      <w:r w:rsidRPr="00D05052">
        <w:rPr>
          <w:lang w:val="el-GR"/>
        </w:rPr>
        <w:t>Εξέταση 5-</w:t>
      </w:r>
      <w:r>
        <w:t>HIAA</w:t>
      </w:r>
      <w:r w:rsidRPr="00D05052">
        <w:rPr>
          <w:lang w:val="el-GR"/>
        </w:rPr>
        <w:t xml:space="preserve"> σε ούρα 24ώρου (ή επικυρωμένη εξέταση πλάσματος) για υποψία καρκινοειδούς συνδρόμου, με αυστηρή τήρηση των οδηγιών διατροφής και φαρμάκων.</w:t>
      </w:r>
    </w:p>
    <w:p w:rsidR="00981A53" w:rsidRPr="00D05052" w:rsidRDefault="007C1F1D">
      <w:pPr>
        <w:pStyle w:val="a0"/>
        <w:spacing w:after="80"/>
        <w:rPr>
          <w:lang w:val="el-GR"/>
        </w:rPr>
      </w:pPr>
      <w:r w:rsidRPr="00D05052">
        <w:rPr>
          <w:b/>
          <w:color w:val="333333"/>
          <w:lang w:val="el-GR"/>
        </w:rPr>
        <w:t xml:space="preserve">Εξειδικευμένο ορμονικό έλεγχο: </w:t>
      </w:r>
      <w:r w:rsidRPr="00D05052">
        <w:rPr>
          <w:lang w:val="el-GR"/>
        </w:rPr>
        <w:t xml:space="preserve">Μέτρηση ινσουλίνης και </w:t>
      </w:r>
      <w:r>
        <w:t>C</w:t>
      </w:r>
      <w:r w:rsidRPr="00D05052">
        <w:rPr>
          <w:lang w:val="el-GR"/>
        </w:rPr>
        <w:t xml:space="preserve">-πεπτιδίου κατά την τεκμηριωμένη υπογλυκαιμία, ή </w:t>
      </w:r>
      <w:proofErr w:type="spellStart"/>
      <w:r w:rsidRPr="00D05052">
        <w:rPr>
          <w:lang w:val="el-GR"/>
        </w:rPr>
        <w:t>γαστρίνης</w:t>
      </w:r>
      <w:proofErr w:type="spellEnd"/>
      <w:r w:rsidRPr="00D05052">
        <w:rPr>
          <w:lang w:val="el-GR"/>
        </w:rPr>
        <w:t xml:space="preserve"> σε επιλεγμένες περιπτώσεις.</w:t>
      </w:r>
    </w:p>
    <w:p w:rsidR="00981A53" w:rsidRPr="00D05052" w:rsidRDefault="007C1F1D">
      <w:pPr>
        <w:pStyle w:val="a0"/>
        <w:spacing w:after="80"/>
        <w:rPr>
          <w:lang w:val="el-GR"/>
        </w:rPr>
      </w:pPr>
      <w:r w:rsidRPr="00D05052">
        <w:rPr>
          <w:b/>
          <w:color w:val="333333"/>
          <w:lang w:val="el-GR"/>
        </w:rPr>
        <w:t xml:space="preserve">Απεικόνιση &amp; Ιστολογία: </w:t>
      </w:r>
      <w:r w:rsidRPr="00D05052">
        <w:rPr>
          <w:lang w:val="el-GR"/>
        </w:rPr>
        <w:t xml:space="preserve">Εξειδικευμένη απεικόνιση </w:t>
      </w:r>
      <w:r>
        <w:t>PET</w:t>
      </w:r>
      <w:r w:rsidRPr="00D05052">
        <w:rPr>
          <w:lang w:val="el-GR"/>
        </w:rPr>
        <w:t>/</w:t>
      </w:r>
      <w:r>
        <w:t>CT</w:t>
      </w:r>
      <w:r w:rsidRPr="00D05052">
        <w:rPr>
          <w:lang w:val="el-GR"/>
        </w:rPr>
        <w:t xml:space="preserve"> υποδοχέων </w:t>
      </w:r>
      <w:proofErr w:type="spellStart"/>
      <w:r w:rsidRPr="00D05052">
        <w:rPr>
          <w:lang w:val="el-GR"/>
        </w:rPr>
        <w:t>σωματοστατίνης</w:t>
      </w:r>
      <w:proofErr w:type="spellEnd"/>
      <w:r w:rsidRPr="00D05052">
        <w:rPr>
          <w:lang w:val="el-GR"/>
        </w:rPr>
        <w:t xml:space="preserve"> για τη </w:t>
      </w:r>
      <w:proofErr w:type="spellStart"/>
      <w:r w:rsidRPr="00D05052">
        <w:rPr>
          <w:lang w:val="el-GR"/>
        </w:rPr>
        <w:t>σταδιοποίηση</w:t>
      </w:r>
      <w:proofErr w:type="spellEnd"/>
      <w:r w:rsidRPr="00D05052">
        <w:rPr>
          <w:lang w:val="el-GR"/>
        </w:rPr>
        <w:t xml:space="preserve">, και ιστολογική επιβεβαίωση/ταξινόμηση μέσω </w:t>
      </w:r>
      <w:proofErr w:type="spellStart"/>
      <w:r w:rsidRPr="00D05052">
        <w:rPr>
          <w:lang w:val="el-GR"/>
        </w:rPr>
        <w:t>παθολογοανατομικής</w:t>
      </w:r>
      <w:proofErr w:type="spellEnd"/>
      <w:r w:rsidRPr="00D05052">
        <w:rPr>
          <w:lang w:val="el-GR"/>
        </w:rPr>
        <w:t xml:space="preserve"> αξιολόγησης ιστού.</w:t>
      </w:r>
    </w:p>
    <w:p w:rsidR="00981A53" w:rsidRPr="00D05052" w:rsidRDefault="00981A53">
      <w:pPr>
        <w:spacing w:before="120"/>
        <w:rPr>
          <w:lang w:val="el-GR"/>
        </w:rPr>
      </w:pPr>
    </w:p>
    <w:tbl>
      <w:tblPr>
        <w:tblW w:w="0" w:type="auto"/>
        <w:jc w:val="center"/>
        <w:tblLook w:val="04A0" w:firstRow="1" w:lastRow="0" w:firstColumn="1" w:lastColumn="0" w:noHBand="0" w:noVBand="1"/>
      </w:tblPr>
      <w:tblGrid>
        <w:gridCol w:w="9330"/>
      </w:tblGrid>
      <w:tr w:rsidR="00981A53">
        <w:trPr>
          <w:jc w:val="center"/>
        </w:trPr>
        <w:tc>
          <w:tcPr>
            <w:tcW w:w="9360" w:type="dxa"/>
            <w:tcBorders>
              <w:left w:val="single" w:sz="24" w:space="0" w:color="006666"/>
            </w:tcBorders>
            <w:shd w:val="clear" w:color="auto" w:fill="F4F9F9"/>
          </w:tcPr>
          <w:p w:rsidR="00981A53" w:rsidRDefault="007C1F1D">
            <w:pPr>
              <w:spacing w:before="120" w:after="120"/>
              <w:ind w:left="216" w:right="216"/>
            </w:pPr>
            <w:r w:rsidRPr="00D05052">
              <w:rPr>
                <w:b/>
                <w:color w:val="006666"/>
                <w:lang w:val="el-GR"/>
              </w:rPr>
              <w:t xml:space="preserve">Σημαντική Σημείωση για τη </w:t>
            </w:r>
            <w:proofErr w:type="spellStart"/>
            <w:r w:rsidRPr="00D05052">
              <w:rPr>
                <w:b/>
                <w:color w:val="006666"/>
                <w:lang w:val="el-GR"/>
              </w:rPr>
              <w:t>Χρωμογρανίνη</w:t>
            </w:r>
            <w:proofErr w:type="spellEnd"/>
            <w:r w:rsidRPr="00D05052">
              <w:rPr>
                <w:b/>
                <w:color w:val="006666"/>
                <w:lang w:val="el-GR"/>
              </w:rPr>
              <w:t xml:space="preserve"> Α (</w:t>
            </w:r>
            <w:proofErr w:type="spellStart"/>
            <w:r>
              <w:rPr>
                <w:b/>
                <w:color w:val="006666"/>
              </w:rPr>
              <w:t>CgA</w:t>
            </w:r>
            <w:proofErr w:type="spellEnd"/>
            <w:r w:rsidRPr="00D05052">
              <w:rPr>
                <w:b/>
                <w:color w:val="006666"/>
                <w:lang w:val="el-GR"/>
              </w:rPr>
              <w:t xml:space="preserve">): </w:t>
            </w:r>
            <w:r w:rsidRPr="00D05052">
              <w:rPr>
                <w:lang w:val="el-GR"/>
              </w:rPr>
              <w:t xml:space="preserve">Η ΕΕΝΟ υπογραμμίζει ότι η </w:t>
            </w:r>
            <w:proofErr w:type="spellStart"/>
            <w:r w:rsidRPr="00D05052">
              <w:rPr>
                <w:lang w:val="el-GR"/>
              </w:rPr>
              <w:t>Χρωμογρανίνη</w:t>
            </w:r>
            <w:proofErr w:type="spellEnd"/>
            <w:r w:rsidRPr="00D05052">
              <w:rPr>
                <w:lang w:val="el-GR"/>
              </w:rPr>
              <w:t xml:space="preserve"> Α δεν πρέπει να χρησιμοποιείται ως καθολική εξέταση διαλογής (</w:t>
            </w:r>
            <w:r>
              <w:t>screening</w:t>
            </w:r>
            <w:r w:rsidRPr="00D05052">
              <w:rPr>
                <w:lang w:val="el-GR"/>
              </w:rPr>
              <w:t xml:space="preserve">). Μπορεί να είναι φυσιολογική σε ασθενείς με </w:t>
            </w:r>
            <w:r>
              <w:t>NET</w:t>
            </w:r>
            <w:r w:rsidRPr="00D05052">
              <w:rPr>
                <w:lang w:val="el-GR"/>
              </w:rPr>
              <w:t>, ενώ συχνά αυξάνεται ψευδώς εξαιτίας λήψης αναστολέων αντλίας πρωτονίων (</w:t>
            </w:r>
            <w:r>
              <w:t>PPIs</w:t>
            </w:r>
            <w:r w:rsidRPr="00D05052">
              <w:rPr>
                <w:lang w:val="el-GR"/>
              </w:rPr>
              <w:t xml:space="preserve">) ή νεφρικής δυσλειτουργίας. </w:t>
            </w:r>
            <w:r>
              <w:t>Η ερμηνεία της απαιτεί πάντα αυστηρό κλινικό πλαίσιο.</w:t>
            </w:r>
          </w:p>
        </w:tc>
      </w:tr>
    </w:tbl>
    <w:p w:rsidR="00981A53" w:rsidRPr="00D05052" w:rsidRDefault="007C1F1D">
      <w:pPr>
        <w:keepNext/>
        <w:spacing w:before="320" w:after="120"/>
        <w:rPr>
          <w:lang w:val="el-GR"/>
        </w:rPr>
      </w:pPr>
      <w:r w:rsidRPr="00D05052">
        <w:rPr>
          <w:b/>
          <w:color w:val="006666"/>
          <w:sz w:val="26"/>
          <w:lang w:val="el-GR"/>
        </w:rPr>
        <w:lastRenderedPageBreak/>
        <w:t>Πότε επιβάλλεται η παραπομπή σε εξειδικευμένο κέντρο;</w:t>
      </w:r>
    </w:p>
    <w:p w:rsidR="00981A53" w:rsidRPr="00D05052" w:rsidRDefault="007C1F1D">
      <w:pPr>
        <w:spacing w:after="80"/>
        <w:rPr>
          <w:lang w:val="el-GR"/>
        </w:rPr>
      </w:pPr>
      <w:r w:rsidRPr="00D05052">
        <w:rPr>
          <w:lang w:val="el-GR"/>
        </w:rPr>
        <w:t>Η έγκαιρη παραπομπή σε εξειδικευμένες δομές είναι απαραίτητη όταν υπάρχει:</w:t>
      </w:r>
    </w:p>
    <w:p w:rsidR="00981A53" w:rsidRPr="00D05052" w:rsidRDefault="007C1F1D">
      <w:pPr>
        <w:pStyle w:val="a0"/>
        <w:spacing w:after="80"/>
        <w:rPr>
          <w:lang w:val="el-GR"/>
        </w:rPr>
      </w:pPr>
      <w:r w:rsidRPr="00D05052">
        <w:rPr>
          <w:b/>
          <w:color w:val="333333"/>
          <w:lang w:val="el-GR"/>
        </w:rPr>
        <w:t xml:space="preserve">• </w:t>
      </w:r>
      <w:r w:rsidRPr="00D05052">
        <w:rPr>
          <w:lang w:val="el-GR"/>
        </w:rPr>
        <w:t xml:space="preserve">Ισχυρή κλινική υποψία λειτουργικού </w:t>
      </w:r>
      <w:r>
        <w:t>NET</w:t>
      </w:r>
      <w:r w:rsidRPr="00D05052">
        <w:rPr>
          <w:lang w:val="el-GR"/>
        </w:rPr>
        <w:t>.</w:t>
      </w:r>
    </w:p>
    <w:p w:rsidR="00981A53" w:rsidRPr="00D05052" w:rsidRDefault="007C1F1D">
      <w:pPr>
        <w:pStyle w:val="a0"/>
        <w:spacing w:after="80"/>
        <w:rPr>
          <w:lang w:val="el-GR"/>
        </w:rPr>
      </w:pPr>
      <w:r w:rsidRPr="00D05052">
        <w:rPr>
          <w:b/>
          <w:color w:val="333333"/>
          <w:lang w:val="el-GR"/>
        </w:rPr>
        <w:t xml:space="preserve">• </w:t>
      </w:r>
      <w:r w:rsidRPr="00D05052">
        <w:rPr>
          <w:lang w:val="el-GR"/>
        </w:rPr>
        <w:t>Ύποπτη απεικονιστική αλλοίωση ή μεταστατική νόσος άγνωστης πρωτοπαθούς εστίας.</w:t>
      </w:r>
    </w:p>
    <w:p w:rsidR="00981A53" w:rsidRPr="00D05052" w:rsidRDefault="007C1F1D">
      <w:pPr>
        <w:pStyle w:val="a0"/>
        <w:spacing w:after="80"/>
        <w:rPr>
          <w:lang w:val="el-GR"/>
        </w:rPr>
      </w:pPr>
      <w:r w:rsidRPr="00D05052">
        <w:rPr>
          <w:b/>
          <w:color w:val="333333"/>
          <w:lang w:val="el-GR"/>
        </w:rPr>
        <w:t xml:space="preserve">• </w:t>
      </w:r>
      <w:r w:rsidRPr="00D05052">
        <w:rPr>
          <w:lang w:val="el-GR"/>
        </w:rPr>
        <w:t>Παθολογικός εξειδικευμένος βιοχημικός έλεγχος σε συμβατό κλινικό πλαίσιο.</w:t>
      </w:r>
    </w:p>
    <w:p w:rsidR="00981A53" w:rsidRDefault="007C1F1D">
      <w:pPr>
        <w:pStyle w:val="a0"/>
        <w:spacing w:after="80"/>
      </w:pPr>
      <w:r>
        <w:rPr>
          <w:b/>
          <w:color w:val="333333"/>
        </w:rPr>
        <w:t xml:space="preserve">• </w:t>
      </w:r>
      <w:proofErr w:type="spellStart"/>
      <w:r>
        <w:t>Ιστολογικά</w:t>
      </w:r>
      <w:proofErr w:type="spellEnd"/>
      <w:r>
        <w:t xml:space="preserve"> επιβεβα</w:t>
      </w:r>
      <w:proofErr w:type="spellStart"/>
      <w:r>
        <w:t>ιωμένο</w:t>
      </w:r>
      <w:proofErr w:type="spellEnd"/>
      <w:r>
        <w:t xml:space="preserve"> </w:t>
      </w:r>
      <w:proofErr w:type="spellStart"/>
      <w:r>
        <w:t>νευροενδοκρινικό</w:t>
      </w:r>
      <w:proofErr w:type="spellEnd"/>
      <w:r>
        <w:t xml:space="preserve"> </w:t>
      </w:r>
      <w:proofErr w:type="spellStart"/>
      <w:r>
        <w:t>νεό</w:t>
      </w:r>
      <w:proofErr w:type="spellEnd"/>
      <w:r>
        <w:t>πλασμα.</w:t>
      </w:r>
    </w:p>
    <w:p w:rsidR="00981A53" w:rsidRPr="00D05052" w:rsidRDefault="007C1F1D">
      <w:pPr>
        <w:keepNext/>
        <w:spacing w:before="320" w:after="120"/>
        <w:rPr>
          <w:lang w:val="el-GR"/>
        </w:rPr>
      </w:pPr>
      <w:r w:rsidRPr="00D05052">
        <w:rPr>
          <w:b/>
          <w:color w:val="006666"/>
          <w:sz w:val="26"/>
          <w:lang w:val="el-GR"/>
        </w:rPr>
        <w:t>Το μήνυμα της ΕΕΝΟ προς τους γιατρούς της πρώτης γραμμής</w:t>
      </w:r>
    </w:p>
    <w:p w:rsidR="00981A53" w:rsidRPr="00D05052" w:rsidRDefault="007C1F1D">
      <w:pPr>
        <w:spacing w:before="120" w:after="280"/>
        <w:ind w:left="576" w:right="576"/>
        <w:rPr>
          <w:lang w:val="el-GR"/>
        </w:rPr>
      </w:pPr>
      <w:r w:rsidRPr="00D05052">
        <w:rPr>
          <w:i/>
          <w:sz w:val="23"/>
          <w:lang w:val="el-GR"/>
        </w:rPr>
        <w:t xml:space="preserve">«Δεν χρειάζεται να ζητάμε εξειδικευμένες εξετάσεις σε κάθε ασθενή με διάρροια ή κοιλιακό άλγος. Χρειάζεται, όμως, να σκεφτόμαστε την πιθανότητα ενός </w:t>
      </w:r>
      <w:proofErr w:type="spellStart"/>
      <w:r w:rsidRPr="00D05052">
        <w:rPr>
          <w:i/>
          <w:sz w:val="23"/>
          <w:lang w:val="el-GR"/>
        </w:rPr>
        <w:t>νευροενδοκρινούς</w:t>
      </w:r>
      <w:proofErr w:type="spellEnd"/>
      <w:r w:rsidRPr="00D05052">
        <w:rPr>
          <w:i/>
          <w:sz w:val="23"/>
          <w:lang w:val="el-GR"/>
        </w:rPr>
        <w:t xml:space="preserve"> όγκου όταν τα συμπτώματα είναι επίμονα, υποτροπιάζοντα, δεν εξηγούνται επαρκώς από τις συχνότερες παθήσεις ή συνδυάζονται με ύποπτα απεικονιστικά ευρήματα. Η ενημέρωση και η επαγρύπνηση των γιατρών της πρώτης γραμμής αποτελεί το πιο κρίσιμο βήμα για τη βελτίωση της διάγνωσης και, κατ' επέκταση, της φροντίδας και της επιβίωσης των ασθενών».</w:t>
      </w:r>
    </w:p>
    <w:p w:rsidR="00981A53" w:rsidRPr="00D05052" w:rsidRDefault="007C1F1D">
      <w:pPr>
        <w:jc w:val="center"/>
        <w:rPr>
          <w:lang w:val="el-GR"/>
        </w:rPr>
      </w:pPr>
      <w:r w:rsidRPr="00D05052">
        <w:rPr>
          <w:color w:val="969696"/>
          <w:lang w:val="el-GR"/>
        </w:rPr>
        <w:t>***</w:t>
      </w:r>
    </w:p>
    <w:p w:rsidR="00981A53" w:rsidRPr="00AA49B2" w:rsidRDefault="007C1F1D">
      <w:pPr>
        <w:spacing w:before="160"/>
        <w:rPr>
          <w:lang w:val="el-GR"/>
        </w:rPr>
      </w:pPr>
      <w:r w:rsidRPr="00D05052">
        <w:rPr>
          <w:b/>
          <w:color w:val="006666"/>
          <w:lang w:val="el-GR"/>
        </w:rPr>
        <w:t>Για περισσότερες πληροφορίες:</w:t>
      </w:r>
      <w:r w:rsidRPr="00D05052">
        <w:rPr>
          <w:b/>
          <w:color w:val="006666"/>
          <w:lang w:val="el-GR"/>
        </w:rPr>
        <w:br/>
      </w:r>
      <w:r w:rsidRPr="00D05052">
        <w:rPr>
          <w:lang w:val="el-GR"/>
        </w:rPr>
        <w:t xml:space="preserve">Ελληνική Εταιρεία </w:t>
      </w:r>
      <w:proofErr w:type="spellStart"/>
      <w:r w:rsidRPr="00D05052">
        <w:rPr>
          <w:lang w:val="el-GR"/>
        </w:rPr>
        <w:t>Νευροενδοκρινών</w:t>
      </w:r>
      <w:proofErr w:type="spellEnd"/>
      <w:r w:rsidRPr="00D05052">
        <w:rPr>
          <w:lang w:val="el-GR"/>
        </w:rPr>
        <w:t xml:space="preserve"> Όγκων (ΕΕΝΟ)</w:t>
      </w:r>
      <w:r w:rsidRPr="00D05052">
        <w:rPr>
          <w:lang w:val="el-GR"/>
        </w:rPr>
        <w:br/>
      </w:r>
      <w:r>
        <w:t>Website</w:t>
      </w:r>
      <w:r w:rsidRPr="00D05052">
        <w:rPr>
          <w:lang w:val="el-GR"/>
        </w:rPr>
        <w:t xml:space="preserve">: </w:t>
      </w:r>
      <w:r>
        <w:rPr>
          <w:u w:val="single"/>
        </w:rPr>
        <w:t>https</w:t>
      </w:r>
      <w:r w:rsidRPr="00D05052">
        <w:rPr>
          <w:u w:val="single"/>
          <w:lang w:val="el-GR"/>
        </w:rPr>
        <w:t>://</w:t>
      </w:r>
      <w:proofErr w:type="spellStart"/>
      <w:r>
        <w:rPr>
          <w:u w:val="single"/>
        </w:rPr>
        <w:t>hnets</w:t>
      </w:r>
      <w:proofErr w:type="spellEnd"/>
      <w:r w:rsidRPr="00D05052">
        <w:rPr>
          <w:u w:val="single"/>
          <w:lang w:val="el-GR"/>
        </w:rPr>
        <w:t>.</w:t>
      </w:r>
      <w:r>
        <w:rPr>
          <w:u w:val="single"/>
        </w:rPr>
        <w:t>org</w:t>
      </w:r>
      <w:r w:rsidRPr="00D05052">
        <w:rPr>
          <w:lang w:val="el-GR"/>
        </w:rPr>
        <w:br/>
      </w:r>
      <w:r>
        <w:t>Email</w:t>
      </w:r>
      <w:r w:rsidRPr="00D05052">
        <w:rPr>
          <w:lang w:val="el-GR"/>
        </w:rPr>
        <w:t xml:space="preserve">: </w:t>
      </w:r>
      <w:hyperlink r:id="rId8" w:history="1">
        <w:r w:rsidR="00AA49B2" w:rsidRPr="00267D21">
          <w:rPr>
            <w:rStyle w:val="-"/>
          </w:rPr>
          <w:t>info</w:t>
        </w:r>
        <w:r w:rsidR="00AA49B2" w:rsidRPr="00267D21">
          <w:rPr>
            <w:rStyle w:val="-"/>
            <w:lang w:val="el-GR"/>
          </w:rPr>
          <w:t>@</w:t>
        </w:r>
        <w:proofErr w:type="spellStart"/>
        <w:r w:rsidR="00AA49B2" w:rsidRPr="00267D21">
          <w:rPr>
            <w:rStyle w:val="-"/>
          </w:rPr>
          <w:t>hnets</w:t>
        </w:r>
        <w:proofErr w:type="spellEnd"/>
        <w:r w:rsidR="00AA49B2" w:rsidRPr="00267D21">
          <w:rPr>
            <w:rStyle w:val="-"/>
            <w:lang w:val="el-GR"/>
          </w:rPr>
          <w:t>.</w:t>
        </w:r>
        <w:r w:rsidR="00AA49B2" w:rsidRPr="00267D21">
          <w:rPr>
            <w:rStyle w:val="-"/>
          </w:rPr>
          <w:t>org</w:t>
        </w:r>
      </w:hyperlink>
      <w:r w:rsidR="00AA49B2" w:rsidRPr="00AA49B2">
        <w:rPr>
          <w:lang w:val="el-GR"/>
        </w:rPr>
        <w:br/>
      </w:r>
    </w:p>
    <w:sectPr w:rsidR="00981A53" w:rsidRPr="00AA49B2"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578C5"/>
    <w:rsid w:val="00464025"/>
    <w:rsid w:val="00614713"/>
    <w:rsid w:val="007C1F1D"/>
    <w:rsid w:val="00981A53"/>
    <w:rsid w:val="009B13D9"/>
    <w:rsid w:val="00AA1D8D"/>
    <w:rsid w:val="00AA49B2"/>
    <w:rsid w:val="00B41C8F"/>
    <w:rsid w:val="00B47730"/>
    <w:rsid w:val="00CB0664"/>
    <w:rsid w:val="00D05052"/>
    <w:rsid w:val="00D92937"/>
    <w:rsid w:val="00F607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AC01A2"/>
  <w14:defaultImageDpi w14:val="300"/>
  <w15:docId w15:val="{BC7AC3EA-F945-48DB-98A5-90FD829E8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hAnsi="Arial"/>
      <w:color w:val="44444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AA49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nets.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DE34-66C0-4153-BEA4-1016E60B1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974</Words>
  <Characters>5263</Characters>
  <Application>Microsoft Office Word</Application>
  <DocSecurity>0</DocSecurity>
  <Lines>43</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11</cp:revision>
  <dcterms:created xsi:type="dcterms:W3CDTF">2026-10-18T17:24:00Z</dcterms:created>
  <dcterms:modified xsi:type="dcterms:W3CDTF">2026-11-01T10:27:00Z</dcterms:modified>
  <cp:category/>
</cp:coreProperties>
</file>