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83" w:rsidRDefault="003E7C83" w:rsidP="003E7C83">
      <w:pPr>
        <w:pStyle w:val="Default"/>
      </w:pPr>
    </w:p>
    <w:p w:rsidR="009902AD" w:rsidRDefault="009902AD" w:rsidP="009902A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ΕΛΛΗΝΙΚΗ ΔΗΜΟΚΡΑΤΙΑ</w:t>
      </w:r>
    </w:p>
    <w:p w:rsidR="009902AD" w:rsidRDefault="009902AD" w:rsidP="009902A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ΥΠΟΥΡΓΕΙΟ ΥΓΕΙΑΣ </w:t>
      </w:r>
    </w:p>
    <w:p w:rsidR="009902AD" w:rsidRDefault="009902AD" w:rsidP="009902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spacing w:val="80"/>
        </w:rPr>
        <w:t>ΙΑΤΡΙΚΟΣ ΣΥΛΛΟΓΟΣ ΛΑΡΙΣΑΣ</w:t>
      </w:r>
    </w:p>
    <w:p w:rsidR="009902AD" w:rsidRDefault="009902AD" w:rsidP="009902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 Ο ΙΠΠΟΚΡΑΤΗΣ »</w:t>
      </w:r>
    </w:p>
    <w:p w:rsidR="009902AD" w:rsidRDefault="009902AD" w:rsidP="009902AD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</w:rPr>
      </w:pPr>
      <w:r>
        <w:rPr>
          <w:rFonts w:ascii="Times New Roman" w:hAnsi="Times New Roman" w:cs="Times New Roman"/>
          <w:b/>
          <w:spacing w:val="60"/>
        </w:rPr>
        <w:t>Ν.Π.Δ.Δ.</w:t>
      </w:r>
    </w:p>
    <w:p w:rsidR="009902AD" w:rsidRDefault="009902AD" w:rsidP="009902AD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60"/>
          <w:lang w:val="en-GB"/>
        </w:rPr>
      </w:pPr>
      <w:r>
        <w:rPr>
          <w:rFonts w:ascii="Times New Roman" w:hAnsi="Times New Roman" w:cs="Times New Roman"/>
          <w:b/>
          <w:spacing w:val="60"/>
          <w:lang w:val="en-GB"/>
        </w:rPr>
        <w:t>MEDICAL ASSOCIATION OF LARISSA</w:t>
      </w:r>
    </w:p>
    <w:p w:rsidR="009902AD" w:rsidRPr="009902AD" w:rsidRDefault="009902AD" w:rsidP="009902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9902AD">
        <w:rPr>
          <w:rFonts w:ascii="Times New Roman" w:hAnsi="Times New Roman" w:cs="Times New Roman"/>
          <w:b/>
          <w:sz w:val="18"/>
          <w:szCs w:val="18"/>
          <w:lang w:val="en-US"/>
        </w:rPr>
        <w:t>28</w:t>
      </w:r>
      <w:r>
        <w:rPr>
          <w:rFonts w:ascii="Times New Roman" w:hAnsi="Times New Roman" w:cs="Times New Roman"/>
          <w:b/>
          <w:sz w:val="18"/>
          <w:szCs w:val="18"/>
          <w:vertAlign w:val="superscript"/>
        </w:rPr>
        <w:t>ης</w:t>
      </w:r>
      <w:r w:rsidRPr="009902AD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ΟΚΤΩΒΡΙΟΥ</w:t>
      </w:r>
      <w:r w:rsidRPr="009902AD">
        <w:rPr>
          <w:rFonts w:ascii="Times New Roman" w:hAnsi="Times New Roman" w:cs="Times New Roman"/>
          <w:b/>
          <w:sz w:val="18"/>
          <w:szCs w:val="18"/>
          <w:lang w:val="en-US"/>
        </w:rPr>
        <w:t xml:space="preserve"> 43*412 23 </w:t>
      </w:r>
      <w:r>
        <w:rPr>
          <w:rFonts w:ascii="Times New Roman" w:hAnsi="Times New Roman" w:cs="Times New Roman"/>
          <w:b/>
          <w:sz w:val="18"/>
          <w:szCs w:val="18"/>
        </w:rPr>
        <w:t>ΛΑΡΙΣΑ</w:t>
      </w:r>
      <w:r w:rsidRPr="009902AD">
        <w:rPr>
          <w:rFonts w:ascii="Times New Roman" w:hAnsi="Times New Roman" w:cs="Times New Roman"/>
          <w:b/>
          <w:sz w:val="18"/>
          <w:szCs w:val="18"/>
          <w:lang w:val="en-US"/>
        </w:rPr>
        <w:t>*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ΤΗΛ</w:t>
      </w:r>
      <w:r w:rsidRPr="009902AD">
        <w:rPr>
          <w:rFonts w:ascii="Times New Roman" w:hAnsi="Times New Roman" w:cs="Times New Roman"/>
          <w:b/>
          <w:sz w:val="18"/>
          <w:szCs w:val="18"/>
          <w:lang w:val="en-US"/>
        </w:rPr>
        <w:t>.:2410</w:t>
      </w:r>
      <w:proofErr w:type="gramEnd"/>
      <w:r w:rsidRPr="009902AD">
        <w:rPr>
          <w:rFonts w:ascii="Times New Roman" w:hAnsi="Times New Roman" w:cs="Times New Roman"/>
          <w:b/>
          <w:sz w:val="18"/>
          <w:szCs w:val="18"/>
          <w:lang w:val="en-US"/>
        </w:rPr>
        <w:t xml:space="preserve"> 287777-2410 236036*</w:t>
      </w:r>
      <w:r>
        <w:rPr>
          <w:rFonts w:ascii="Times New Roman" w:hAnsi="Times New Roman" w:cs="Times New Roman"/>
          <w:b/>
          <w:sz w:val="18"/>
          <w:szCs w:val="18"/>
          <w:lang w:val="en-GB"/>
        </w:rPr>
        <w:t>FAX</w:t>
      </w:r>
      <w:r w:rsidRPr="009902AD">
        <w:rPr>
          <w:rFonts w:ascii="Times New Roman" w:hAnsi="Times New Roman" w:cs="Times New Roman"/>
          <w:b/>
          <w:sz w:val="18"/>
          <w:szCs w:val="18"/>
          <w:lang w:val="en-US"/>
        </w:rPr>
        <w:t>:2410 287777</w:t>
      </w:r>
    </w:p>
    <w:p w:rsidR="009902AD" w:rsidRDefault="009902AD" w:rsidP="009902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9902AD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proofErr w:type="gramEnd"/>
      <w:r w:rsidRPr="009902AD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hyperlink r:id="rId4" w:history="1">
        <w:r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info</w:t>
        </w:r>
        <w:r w:rsidRPr="009902AD"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@</w:t>
        </w:r>
        <w:r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isli</w:t>
        </w:r>
        <w:r w:rsidRPr="009902AD"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.</w:t>
        </w:r>
        <w:r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gr</w:t>
        </w:r>
        <w:proofErr w:type="spellEnd"/>
        <w:r w:rsidRPr="009902AD"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 xml:space="preserve"> * </w:t>
        </w:r>
        <w:proofErr w:type="spellStart"/>
        <w:r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website</w:t>
        </w:r>
        <w:r w:rsidRPr="009902AD"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:</w:t>
        </w:r>
        <w:r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9902AD"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.</w:t>
        </w:r>
        <w:r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isli</w:t>
        </w:r>
        <w:r w:rsidRPr="009902AD"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.</w:t>
        </w:r>
        <w:r>
          <w:rPr>
            <w:rStyle w:val="-"/>
            <w:rFonts w:ascii="Times New Roman" w:hAnsi="Times New Roman" w:cs="Times New Roman"/>
            <w:b/>
            <w:sz w:val="20"/>
            <w:szCs w:val="20"/>
            <w:lang w:val="en-US"/>
          </w:rPr>
          <w:t>gr</w:t>
        </w:r>
        <w:proofErr w:type="spellEnd"/>
      </w:hyperlink>
      <w:r w:rsidRPr="009902A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9902AD" w:rsidRPr="009902AD" w:rsidRDefault="009902AD" w:rsidP="009902A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09A" w:rsidRPr="00B65318" w:rsidRDefault="009902AD" w:rsidP="009902AD">
      <w:pPr>
        <w:rPr>
          <w:rFonts w:ascii="Times New Roman" w:hAnsi="Times New Roman" w:cs="Times New Roman"/>
          <w:sz w:val="24"/>
          <w:szCs w:val="24"/>
        </w:rPr>
      </w:pPr>
      <w:r w:rsidRPr="009902AD">
        <w:rPr>
          <w:lang w:val="en-US"/>
        </w:rPr>
        <w:tab/>
      </w:r>
      <w:r w:rsidRPr="009902AD">
        <w:rPr>
          <w:lang w:val="en-US"/>
        </w:rPr>
        <w:tab/>
      </w:r>
      <w:r w:rsidRPr="009902AD">
        <w:rPr>
          <w:lang w:val="en-US"/>
        </w:rPr>
        <w:tab/>
      </w:r>
      <w:r w:rsidRPr="009902AD">
        <w:rPr>
          <w:lang w:val="en-US"/>
        </w:rPr>
        <w:tab/>
      </w:r>
      <w:r w:rsidRPr="009902AD">
        <w:rPr>
          <w:lang w:val="en-US"/>
        </w:rPr>
        <w:tab/>
      </w:r>
      <w:r w:rsidRPr="009902AD">
        <w:rPr>
          <w:lang w:val="en-US"/>
        </w:rPr>
        <w:tab/>
      </w:r>
      <w:r w:rsidRPr="009902AD">
        <w:rPr>
          <w:lang w:val="en-US"/>
        </w:rPr>
        <w:tab/>
      </w:r>
      <w:r w:rsidRPr="009902AD">
        <w:rPr>
          <w:lang w:val="en-US"/>
        </w:rPr>
        <w:tab/>
      </w:r>
      <w:r w:rsidRPr="00B65318">
        <w:rPr>
          <w:rFonts w:ascii="Times New Roman" w:hAnsi="Times New Roman" w:cs="Times New Roman"/>
          <w:sz w:val="24"/>
          <w:szCs w:val="24"/>
        </w:rPr>
        <w:t>Λάρισα 13-6-2025</w:t>
      </w:r>
    </w:p>
    <w:p w:rsidR="00C1709A" w:rsidRDefault="00C1709A" w:rsidP="003E7C83">
      <w:pPr>
        <w:pStyle w:val="Default"/>
      </w:pPr>
    </w:p>
    <w:p w:rsidR="003E7C83" w:rsidRPr="009902AD" w:rsidRDefault="00C1709A" w:rsidP="00C1709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2AD">
        <w:rPr>
          <w:rFonts w:ascii="Times New Roman" w:hAnsi="Times New Roman" w:cs="Times New Roman"/>
          <w:b/>
          <w:sz w:val="28"/>
          <w:szCs w:val="28"/>
          <w:u w:val="single"/>
        </w:rPr>
        <w:t xml:space="preserve">ΔΕΛΤΙΟ ΤΥΠΟΥ </w:t>
      </w:r>
    </w:p>
    <w:p w:rsidR="009902AD" w:rsidRPr="00C1709A" w:rsidRDefault="009902AD" w:rsidP="00C1709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C83" w:rsidRPr="009902AD" w:rsidRDefault="009902AD" w:rsidP="009902A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2AD">
        <w:rPr>
          <w:rFonts w:ascii="Times New Roman" w:hAnsi="Times New Roman" w:cs="Times New Roman"/>
          <w:b/>
          <w:sz w:val="28"/>
          <w:szCs w:val="28"/>
        </w:rPr>
        <w:t xml:space="preserve">Οι κατηγορίες του </w:t>
      </w:r>
      <w:r w:rsidR="00C1709A" w:rsidRPr="009902AD">
        <w:rPr>
          <w:rFonts w:ascii="Times New Roman" w:hAnsi="Times New Roman" w:cs="Times New Roman"/>
          <w:b/>
          <w:sz w:val="28"/>
          <w:szCs w:val="28"/>
        </w:rPr>
        <w:t xml:space="preserve">υπ. </w:t>
      </w:r>
      <w:r w:rsidRPr="009902AD">
        <w:rPr>
          <w:rFonts w:ascii="Times New Roman" w:hAnsi="Times New Roman" w:cs="Times New Roman"/>
          <w:b/>
          <w:sz w:val="28"/>
          <w:szCs w:val="28"/>
        </w:rPr>
        <w:t>Υγείας</w:t>
      </w:r>
      <w:r w:rsidR="00C1709A" w:rsidRPr="009902AD">
        <w:rPr>
          <w:rFonts w:ascii="Times New Roman" w:hAnsi="Times New Roman" w:cs="Times New Roman"/>
          <w:b/>
          <w:sz w:val="28"/>
          <w:szCs w:val="28"/>
        </w:rPr>
        <w:t xml:space="preserve"> κ 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09A" w:rsidRPr="009902AD">
        <w:rPr>
          <w:rFonts w:ascii="Times New Roman" w:hAnsi="Times New Roman" w:cs="Times New Roman"/>
          <w:b/>
          <w:sz w:val="28"/>
          <w:szCs w:val="28"/>
        </w:rPr>
        <w:t xml:space="preserve">Γεωργιάδη προς τους γιατρούς για </w:t>
      </w:r>
      <w:r w:rsidRPr="009902AD">
        <w:rPr>
          <w:rFonts w:ascii="Times New Roman" w:hAnsi="Times New Roman" w:cs="Times New Roman"/>
          <w:b/>
          <w:sz w:val="28"/>
          <w:szCs w:val="28"/>
        </w:rPr>
        <w:t>«</w:t>
      </w:r>
      <w:r w:rsidR="00C1709A" w:rsidRPr="009902AD">
        <w:rPr>
          <w:rFonts w:ascii="Times New Roman" w:hAnsi="Times New Roman" w:cs="Times New Roman"/>
          <w:b/>
          <w:sz w:val="28"/>
          <w:szCs w:val="28"/>
        </w:rPr>
        <w:t>καρτέλ</w:t>
      </w:r>
      <w:r w:rsidRPr="009902AD">
        <w:rPr>
          <w:rFonts w:ascii="Times New Roman" w:hAnsi="Times New Roman" w:cs="Times New Roman"/>
          <w:b/>
          <w:sz w:val="28"/>
          <w:szCs w:val="28"/>
        </w:rPr>
        <w:t>»</w:t>
      </w:r>
      <w:r w:rsidR="00C1709A" w:rsidRPr="009902AD">
        <w:rPr>
          <w:rFonts w:ascii="Times New Roman" w:hAnsi="Times New Roman" w:cs="Times New Roman"/>
          <w:b/>
          <w:sz w:val="28"/>
          <w:szCs w:val="28"/>
        </w:rPr>
        <w:t xml:space="preserve"> και «ανηθικότητα</w:t>
      </w:r>
      <w:r w:rsidRPr="009902AD">
        <w:rPr>
          <w:rFonts w:ascii="Times New Roman" w:hAnsi="Times New Roman" w:cs="Times New Roman"/>
          <w:b/>
          <w:sz w:val="28"/>
          <w:szCs w:val="28"/>
        </w:rPr>
        <w:t>» επιστρέφονται στον ίδιο</w:t>
      </w:r>
    </w:p>
    <w:p w:rsidR="009902AD" w:rsidRDefault="009902AD" w:rsidP="009902AD">
      <w:pPr>
        <w:pStyle w:val="Default"/>
        <w:jc w:val="center"/>
        <w:rPr>
          <w:sz w:val="23"/>
          <w:szCs w:val="23"/>
        </w:rPr>
      </w:pPr>
    </w:p>
    <w:p w:rsidR="009902AD" w:rsidRDefault="009902AD" w:rsidP="009902AD">
      <w:pPr>
        <w:pStyle w:val="Default"/>
        <w:jc w:val="center"/>
        <w:rPr>
          <w:sz w:val="23"/>
          <w:szCs w:val="23"/>
        </w:rPr>
      </w:pPr>
    </w:p>
    <w:p w:rsidR="00E548BD" w:rsidRDefault="003E7C83" w:rsidP="003E7C83">
      <w:pPr>
        <w:jc w:val="both"/>
        <w:rPr>
          <w:rFonts w:ascii="Times New Roman" w:hAnsi="Times New Roman" w:cs="Times New Roman"/>
          <w:sz w:val="24"/>
          <w:szCs w:val="24"/>
        </w:rPr>
      </w:pPr>
      <w:r w:rsidRPr="003E7C83">
        <w:rPr>
          <w:rFonts w:ascii="Times New Roman" w:hAnsi="Times New Roman" w:cs="Times New Roman"/>
          <w:sz w:val="24"/>
          <w:szCs w:val="24"/>
        </w:rPr>
        <w:t xml:space="preserve">Με αφορμή τις δημόσιες δηλώσεις του Υπουργού Υγείας, κ. </w:t>
      </w:r>
      <w:proofErr w:type="spellStart"/>
      <w:r w:rsidRPr="003E7C83">
        <w:rPr>
          <w:rFonts w:ascii="Times New Roman" w:hAnsi="Times New Roman" w:cs="Times New Roman"/>
          <w:sz w:val="24"/>
          <w:szCs w:val="24"/>
        </w:rPr>
        <w:t>Άδωνι</w:t>
      </w:r>
      <w:proofErr w:type="spellEnd"/>
      <w:r w:rsidRPr="003E7C83">
        <w:rPr>
          <w:rFonts w:ascii="Times New Roman" w:hAnsi="Times New Roman" w:cs="Times New Roman"/>
          <w:sz w:val="24"/>
          <w:szCs w:val="24"/>
        </w:rPr>
        <w:t xml:space="preserve"> Γεωργιάδη, </w:t>
      </w:r>
      <w:r w:rsidR="004D659C">
        <w:rPr>
          <w:rFonts w:ascii="Times New Roman" w:hAnsi="Times New Roman" w:cs="Times New Roman"/>
          <w:sz w:val="24"/>
          <w:szCs w:val="24"/>
        </w:rPr>
        <w:t xml:space="preserve">«περί καρτέλ και ανηθικότητας», </w:t>
      </w:r>
      <w:r w:rsidRPr="003E7C83">
        <w:rPr>
          <w:rFonts w:ascii="Times New Roman" w:hAnsi="Times New Roman" w:cs="Times New Roman"/>
          <w:sz w:val="24"/>
          <w:szCs w:val="24"/>
        </w:rPr>
        <w:t xml:space="preserve">αναφορικά με την απόφαση των ιδιωτικών διαγνωστικών εργαστηρίων της Κω να αποχωρήσουν από τη σύμβαση με τον ΕΟΠΥΥ, </w:t>
      </w:r>
      <w:r w:rsidR="004D659C">
        <w:rPr>
          <w:rFonts w:ascii="Times New Roman" w:hAnsi="Times New Roman" w:cs="Times New Roman"/>
          <w:sz w:val="24"/>
          <w:szCs w:val="24"/>
        </w:rPr>
        <w:t>ο Ιατρικός Σύλλογος Λάρισας</w:t>
      </w:r>
      <w:r w:rsidR="00C1709A">
        <w:rPr>
          <w:rFonts w:ascii="Times New Roman" w:hAnsi="Times New Roman" w:cs="Times New Roman"/>
          <w:sz w:val="24"/>
          <w:szCs w:val="24"/>
        </w:rPr>
        <w:t xml:space="preserve"> </w:t>
      </w:r>
      <w:r w:rsidRPr="003E7C83">
        <w:rPr>
          <w:rFonts w:ascii="Times New Roman" w:hAnsi="Times New Roman" w:cs="Times New Roman"/>
          <w:sz w:val="24"/>
          <w:szCs w:val="24"/>
        </w:rPr>
        <w:t>οφείλει να τοποθετηθεί με σαφήνεια</w:t>
      </w:r>
      <w:r w:rsidR="004D659C">
        <w:rPr>
          <w:rFonts w:ascii="Times New Roman" w:hAnsi="Times New Roman" w:cs="Times New Roman"/>
          <w:sz w:val="24"/>
          <w:szCs w:val="24"/>
        </w:rPr>
        <w:t>, υιοθετώντας παράλληλα την σχετική ανακοίνωση της ΠΟΕΡΓΙ</w:t>
      </w:r>
      <w:r w:rsidR="00E548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7C83" w:rsidRPr="003E7C83" w:rsidRDefault="00E548BD" w:rsidP="00EB29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Σήμερα</w:t>
      </w:r>
      <w:r w:rsidR="000348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C83" w:rsidRPr="003E7C83">
        <w:rPr>
          <w:rFonts w:ascii="Times New Roman" w:hAnsi="Times New Roman" w:cs="Times New Roman"/>
          <w:sz w:val="24"/>
          <w:szCs w:val="24"/>
        </w:rPr>
        <w:t xml:space="preserve">εκατοντάδες </w:t>
      </w:r>
      <w:r>
        <w:rPr>
          <w:rFonts w:ascii="Times New Roman" w:hAnsi="Times New Roman" w:cs="Times New Roman"/>
          <w:sz w:val="24"/>
          <w:szCs w:val="24"/>
        </w:rPr>
        <w:t>γιατροί</w:t>
      </w:r>
      <w:r w:rsidR="000348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συμβεβλημένοι με τον ΕΟΠΥΥ</w:t>
      </w:r>
      <w:r w:rsidR="000348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C83" w:rsidRPr="003E7C83">
        <w:rPr>
          <w:rFonts w:ascii="Times New Roman" w:hAnsi="Times New Roman" w:cs="Times New Roman"/>
          <w:sz w:val="24"/>
          <w:szCs w:val="24"/>
        </w:rPr>
        <w:t>δεν αντέχουν άλλο να πληρώνουν από την τσέπη τους για να λειτουργούν μέσα σε ένα αντισυνταγματικό και καταστροφικό σύστημα καταναγκαστικής</w:t>
      </w:r>
      <w:r w:rsidR="00034871">
        <w:rPr>
          <w:rFonts w:ascii="Times New Roman" w:hAnsi="Times New Roman" w:cs="Times New Roman"/>
          <w:sz w:val="24"/>
          <w:szCs w:val="24"/>
        </w:rPr>
        <w:t xml:space="preserve"> επιστροφής χρημάτων (</w:t>
      </w:r>
      <w:proofErr w:type="spellStart"/>
      <w:r w:rsidR="00034871">
        <w:rPr>
          <w:rFonts w:ascii="Times New Roman" w:hAnsi="Times New Roman" w:cs="Times New Roman"/>
          <w:sz w:val="24"/>
          <w:szCs w:val="24"/>
        </w:rPr>
        <w:t>clawback</w:t>
      </w:r>
      <w:proofErr w:type="spellEnd"/>
      <w:r w:rsidR="00034871">
        <w:rPr>
          <w:rFonts w:ascii="Times New Roman" w:hAnsi="Times New Roman" w:cs="Times New Roman"/>
          <w:sz w:val="24"/>
          <w:szCs w:val="24"/>
        </w:rPr>
        <w:t>)</w:t>
      </w:r>
      <w:r w:rsidR="003E7C83" w:rsidRPr="003E7C83">
        <w:rPr>
          <w:rFonts w:ascii="Times New Roman" w:hAnsi="Times New Roman" w:cs="Times New Roman"/>
          <w:sz w:val="24"/>
          <w:szCs w:val="24"/>
        </w:rPr>
        <w:t xml:space="preserve"> που </w:t>
      </w:r>
      <w:r w:rsidR="009902AD">
        <w:rPr>
          <w:rFonts w:ascii="Times New Roman" w:hAnsi="Times New Roman" w:cs="Times New Roman"/>
          <w:sz w:val="24"/>
          <w:szCs w:val="24"/>
        </w:rPr>
        <w:t>ανέρχεται</w:t>
      </w:r>
      <w:r w:rsidR="00EC222A">
        <w:rPr>
          <w:rFonts w:ascii="Times New Roman" w:hAnsi="Times New Roman" w:cs="Times New Roman"/>
          <w:sz w:val="24"/>
          <w:szCs w:val="24"/>
        </w:rPr>
        <w:t xml:space="preserve"> μέχρι τώρα στα 2,2 δις ευρώ, </w:t>
      </w:r>
      <w:r w:rsidR="00C1709A">
        <w:rPr>
          <w:rFonts w:ascii="Times New Roman" w:hAnsi="Times New Roman" w:cs="Times New Roman"/>
          <w:sz w:val="24"/>
          <w:szCs w:val="24"/>
        </w:rPr>
        <w:t xml:space="preserve">που </w:t>
      </w:r>
      <w:r w:rsidR="003E7C83" w:rsidRPr="003E7C83">
        <w:rPr>
          <w:rFonts w:ascii="Times New Roman" w:hAnsi="Times New Roman" w:cs="Times New Roman"/>
          <w:sz w:val="24"/>
          <w:szCs w:val="24"/>
        </w:rPr>
        <w:t>διαλύει την Πρωτοβάθμια Φροντίδα Υγείας και εξανεμίζει την επαγγελματική τους υπόσταση.</w:t>
      </w:r>
      <w:r w:rsidR="00EB2974">
        <w:rPr>
          <w:rFonts w:ascii="Times New Roman" w:hAnsi="Times New Roman" w:cs="Times New Roman"/>
          <w:sz w:val="24"/>
          <w:szCs w:val="24"/>
        </w:rPr>
        <w:t xml:space="preserve"> </w:t>
      </w:r>
      <w:r w:rsidR="003E7C83" w:rsidRPr="003E7C83">
        <w:rPr>
          <w:rFonts w:ascii="Times New Roman" w:hAnsi="Times New Roman" w:cs="Times New Roman"/>
          <w:sz w:val="24"/>
          <w:szCs w:val="24"/>
        </w:rPr>
        <w:t xml:space="preserve">Τους παίρνουν τα σπίτια </w:t>
      </w:r>
      <w:r w:rsidR="00EB2974">
        <w:rPr>
          <w:rFonts w:ascii="Times New Roman" w:hAnsi="Times New Roman" w:cs="Times New Roman"/>
          <w:sz w:val="24"/>
          <w:szCs w:val="24"/>
        </w:rPr>
        <w:t xml:space="preserve">– όχι μόνο τα εργαστήρια.  Οι </w:t>
      </w:r>
      <w:r w:rsidR="003E7C83" w:rsidRPr="003E7C83">
        <w:rPr>
          <w:rFonts w:ascii="Times New Roman" w:hAnsi="Times New Roman" w:cs="Times New Roman"/>
          <w:sz w:val="24"/>
          <w:szCs w:val="24"/>
        </w:rPr>
        <w:t xml:space="preserve"> εργαστηριακοί </w:t>
      </w:r>
      <w:r w:rsidR="00EC222A">
        <w:rPr>
          <w:rFonts w:ascii="Times New Roman" w:hAnsi="Times New Roman" w:cs="Times New Roman"/>
          <w:sz w:val="24"/>
          <w:szCs w:val="24"/>
        </w:rPr>
        <w:t>κυρίως γ</w:t>
      </w:r>
      <w:r w:rsidR="003E7C83" w:rsidRPr="003E7C83">
        <w:rPr>
          <w:rFonts w:ascii="Times New Roman" w:hAnsi="Times New Roman" w:cs="Times New Roman"/>
          <w:sz w:val="24"/>
          <w:szCs w:val="24"/>
        </w:rPr>
        <w:t xml:space="preserve">ιατροί κινδυνεύουν να χάσουν την πρώτη τους κατοικία λόγω χρεών από το </w:t>
      </w:r>
      <w:proofErr w:type="spellStart"/>
      <w:r w:rsidR="003E7C83" w:rsidRPr="003E7C83">
        <w:rPr>
          <w:rFonts w:ascii="Times New Roman" w:hAnsi="Times New Roman" w:cs="Times New Roman"/>
          <w:sz w:val="24"/>
          <w:szCs w:val="24"/>
        </w:rPr>
        <w:t>clawback</w:t>
      </w:r>
      <w:proofErr w:type="spellEnd"/>
      <w:r w:rsidR="003E7C83" w:rsidRPr="003E7C83">
        <w:rPr>
          <w:rFonts w:ascii="Times New Roman" w:hAnsi="Times New Roman" w:cs="Times New Roman"/>
          <w:sz w:val="24"/>
          <w:szCs w:val="24"/>
        </w:rPr>
        <w:t>. Άλλοι δεν μπορούν να λάβουν σύνταξη, γιατί δεν έχουν να πληρώσουν τις ασφαλιστικές εισ</w:t>
      </w:r>
      <w:r w:rsidR="008F20F9">
        <w:rPr>
          <w:rFonts w:ascii="Times New Roman" w:hAnsi="Times New Roman" w:cs="Times New Roman"/>
          <w:sz w:val="24"/>
          <w:szCs w:val="24"/>
        </w:rPr>
        <w:t>φορές. Τα παιδιά τους</w:t>
      </w:r>
      <w:r w:rsidR="003E7C83" w:rsidRPr="003E7C83">
        <w:rPr>
          <w:rFonts w:ascii="Times New Roman" w:hAnsi="Times New Roman" w:cs="Times New Roman"/>
          <w:sz w:val="24"/>
          <w:szCs w:val="24"/>
        </w:rPr>
        <w:t xml:space="preserve"> οδηγούνται σε αποποιήσεις</w:t>
      </w:r>
      <w:r w:rsidR="008F20F9">
        <w:rPr>
          <w:rFonts w:ascii="Times New Roman" w:hAnsi="Times New Roman" w:cs="Times New Roman"/>
          <w:sz w:val="24"/>
          <w:szCs w:val="24"/>
        </w:rPr>
        <w:t xml:space="preserve"> κληρονομιάς λόγω των υπέρογκων</w:t>
      </w:r>
      <w:r w:rsidR="003E7C83" w:rsidRPr="003E7C83">
        <w:rPr>
          <w:rFonts w:ascii="Times New Roman" w:hAnsi="Times New Roman" w:cs="Times New Roman"/>
          <w:sz w:val="24"/>
          <w:szCs w:val="24"/>
        </w:rPr>
        <w:t xml:space="preserve">, τεχνητών χρεών που </w:t>
      </w:r>
      <w:r w:rsidR="008F20F9">
        <w:rPr>
          <w:rFonts w:ascii="Times New Roman" w:hAnsi="Times New Roman" w:cs="Times New Roman"/>
          <w:sz w:val="24"/>
          <w:szCs w:val="24"/>
        </w:rPr>
        <w:t xml:space="preserve">τους έχουν </w:t>
      </w:r>
      <w:r w:rsidR="003E7C83" w:rsidRPr="003E7C83">
        <w:rPr>
          <w:rFonts w:ascii="Times New Roman" w:hAnsi="Times New Roman" w:cs="Times New Roman"/>
          <w:sz w:val="24"/>
          <w:szCs w:val="24"/>
        </w:rPr>
        <w:t xml:space="preserve">φορτώσει. Άλλοι αδυνατούν να λάβουν δάνεια ή να καλύψουν υποχρεώσεις, καθώς το </w:t>
      </w:r>
      <w:proofErr w:type="spellStart"/>
      <w:r w:rsidR="003E7C83" w:rsidRPr="003E7C83">
        <w:rPr>
          <w:rFonts w:ascii="Times New Roman" w:hAnsi="Times New Roman" w:cs="Times New Roman"/>
          <w:sz w:val="24"/>
          <w:szCs w:val="24"/>
        </w:rPr>
        <w:t>clawback</w:t>
      </w:r>
      <w:proofErr w:type="spellEnd"/>
      <w:r w:rsidR="003E7C83" w:rsidRPr="003E7C83">
        <w:rPr>
          <w:rFonts w:ascii="Times New Roman" w:hAnsi="Times New Roman" w:cs="Times New Roman"/>
          <w:sz w:val="24"/>
          <w:szCs w:val="24"/>
        </w:rPr>
        <w:t xml:space="preserve"> λογίζεται από τις τράπεζες ως επισφαλής επιβάρυνση στο επιχειρηματικό προφίλ. </w:t>
      </w:r>
    </w:p>
    <w:p w:rsidR="00C1709A" w:rsidRDefault="003E7C83" w:rsidP="003E7C83">
      <w:pPr>
        <w:pStyle w:val="Default"/>
        <w:jc w:val="both"/>
        <w:rPr>
          <w:rFonts w:ascii="Times New Roman" w:hAnsi="Times New Roman" w:cs="Times New Roman"/>
        </w:rPr>
      </w:pPr>
      <w:r w:rsidRPr="003E7C83">
        <w:rPr>
          <w:rFonts w:ascii="Times New Roman" w:hAnsi="Times New Roman" w:cs="Times New Roman"/>
        </w:rPr>
        <w:t xml:space="preserve">Και όμως, μέσα σε αυτή την αθλιότητα, κατηγορούνται </w:t>
      </w:r>
      <w:r w:rsidR="00853F89">
        <w:rPr>
          <w:rFonts w:ascii="Times New Roman" w:hAnsi="Times New Roman" w:cs="Times New Roman"/>
        </w:rPr>
        <w:t>από τον υπ. Υγείας για «καρτέλ» και «ανηθικότητα», γ</w:t>
      </w:r>
      <w:r w:rsidR="00C1709A">
        <w:rPr>
          <w:rFonts w:ascii="Times New Roman" w:hAnsi="Times New Roman" w:cs="Times New Roman"/>
        </w:rPr>
        <w:t>εγονός που ανα</w:t>
      </w:r>
      <w:r w:rsidR="00853F89">
        <w:rPr>
          <w:rFonts w:ascii="Times New Roman" w:hAnsi="Times New Roman" w:cs="Times New Roman"/>
        </w:rPr>
        <w:t xml:space="preserve">δεικνύει </w:t>
      </w:r>
      <w:r w:rsidR="00C1709A">
        <w:rPr>
          <w:rFonts w:ascii="Times New Roman" w:hAnsi="Times New Roman" w:cs="Times New Roman"/>
        </w:rPr>
        <w:t xml:space="preserve">τόσο </w:t>
      </w:r>
      <w:r w:rsidR="00853F89">
        <w:rPr>
          <w:rFonts w:ascii="Times New Roman" w:hAnsi="Times New Roman" w:cs="Times New Roman"/>
        </w:rPr>
        <w:t xml:space="preserve">την ανεπάρκεια </w:t>
      </w:r>
      <w:r w:rsidR="00C1709A">
        <w:rPr>
          <w:rFonts w:ascii="Times New Roman" w:hAnsi="Times New Roman" w:cs="Times New Roman"/>
        </w:rPr>
        <w:t xml:space="preserve">του όσο και </w:t>
      </w:r>
      <w:r w:rsidR="00853F89">
        <w:rPr>
          <w:rFonts w:ascii="Times New Roman" w:hAnsi="Times New Roman" w:cs="Times New Roman"/>
        </w:rPr>
        <w:t>την αδυναμία του να λειτουργήσει μια ΠΦΥ αντάξια των προσδοκ</w:t>
      </w:r>
      <w:r w:rsidR="00C1709A">
        <w:rPr>
          <w:rFonts w:ascii="Times New Roman" w:hAnsi="Times New Roman" w:cs="Times New Roman"/>
        </w:rPr>
        <w:t>ιών των ασφαλισμένων του ΕΟΠΥΥ.</w:t>
      </w:r>
    </w:p>
    <w:p w:rsidR="003E7C83" w:rsidRPr="003E7C83" w:rsidRDefault="003E7C83" w:rsidP="003E7C83">
      <w:pPr>
        <w:pStyle w:val="Default"/>
        <w:jc w:val="both"/>
        <w:rPr>
          <w:rFonts w:ascii="Times New Roman" w:hAnsi="Times New Roman" w:cs="Times New Roman"/>
        </w:rPr>
      </w:pPr>
      <w:r w:rsidRPr="003E7C83">
        <w:rPr>
          <w:rFonts w:ascii="Times New Roman" w:hAnsi="Times New Roman" w:cs="Times New Roman"/>
        </w:rPr>
        <w:t xml:space="preserve"> </w:t>
      </w:r>
    </w:p>
    <w:p w:rsidR="003E7C83" w:rsidRDefault="003E7C83" w:rsidP="003E7C83">
      <w:pPr>
        <w:jc w:val="both"/>
      </w:pPr>
      <w:r w:rsidRPr="003E7C83">
        <w:rPr>
          <w:rFonts w:ascii="Times New Roman" w:hAnsi="Times New Roman" w:cs="Times New Roman"/>
          <w:sz w:val="24"/>
          <w:szCs w:val="24"/>
        </w:rPr>
        <w:t>Καλούμε τον Υπουργό</w:t>
      </w:r>
      <w:r w:rsidR="00C1709A">
        <w:rPr>
          <w:rFonts w:ascii="Times New Roman" w:hAnsi="Times New Roman" w:cs="Times New Roman"/>
          <w:sz w:val="24"/>
          <w:szCs w:val="24"/>
        </w:rPr>
        <w:t xml:space="preserve"> Υγείας, τον υπουργό της επίταξης και των επικοινωνιακών μεταρρυθμίσεων</w:t>
      </w:r>
      <w:r w:rsidR="00034871">
        <w:rPr>
          <w:rFonts w:ascii="Times New Roman" w:hAnsi="Times New Roman" w:cs="Times New Roman"/>
          <w:sz w:val="24"/>
          <w:szCs w:val="24"/>
        </w:rPr>
        <w:t>,</w:t>
      </w:r>
      <w:r w:rsidR="00C1709A">
        <w:rPr>
          <w:rFonts w:ascii="Times New Roman" w:hAnsi="Times New Roman" w:cs="Times New Roman"/>
          <w:sz w:val="24"/>
          <w:szCs w:val="24"/>
        </w:rPr>
        <w:t xml:space="preserve"> ν</w:t>
      </w:r>
      <w:r w:rsidRPr="003E7C83">
        <w:rPr>
          <w:rFonts w:ascii="Times New Roman" w:hAnsi="Times New Roman" w:cs="Times New Roman"/>
          <w:sz w:val="24"/>
          <w:szCs w:val="24"/>
        </w:rPr>
        <w:t xml:space="preserve">α ανακαλέσει τις </w:t>
      </w:r>
      <w:proofErr w:type="spellStart"/>
      <w:r w:rsidRPr="003E7C83">
        <w:rPr>
          <w:rFonts w:ascii="Times New Roman" w:hAnsi="Times New Roman" w:cs="Times New Roman"/>
          <w:sz w:val="24"/>
          <w:szCs w:val="24"/>
        </w:rPr>
        <w:t>απαξιωτικές</w:t>
      </w:r>
      <w:proofErr w:type="spellEnd"/>
      <w:r w:rsidRPr="003E7C83">
        <w:rPr>
          <w:rFonts w:ascii="Times New Roman" w:hAnsi="Times New Roman" w:cs="Times New Roman"/>
          <w:sz w:val="24"/>
          <w:szCs w:val="24"/>
        </w:rPr>
        <w:t xml:space="preserve"> δηλώσεις που θίγουν έναν ολόκληρο επιστημονικό κλάδο</w:t>
      </w:r>
      <w:r w:rsidR="009902AD">
        <w:rPr>
          <w:rFonts w:ascii="Times New Roman" w:hAnsi="Times New Roman" w:cs="Times New Roman"/>
          <w:sz w:val="24"/>
          <w:szCs w:val="24"/>
        </w:rPr>
        <w:t>, ν</w:t>
      </w:r>
      <w:r w:rsidRPr="003E7C83">
        <w:rPr>
          <w:rFonts w:ascii="Times New Roman" w:hAnsi="Times New Roman" w:cs="Times New Roman"/>
          <w:sz w:val="24"/>
          <w:szCs w:val="24"/>
        </w:rPr>
        <w:t xml:space="preserve">α προχωρήσει άμεσα σε θεσμικό διάλογο με </w:t>
      </w:r>
      <w:r w:rsidR="009902AD">
        <w:rPr>
          <w:rFonts w:ascii="Times New Roman" w:hAnsi="Times New Roman" w:cs="Times New Roman"/>
          <w:sz w:val="24"/>
          <w:szCs w:val="24"/>
        </w:rPr>
        <w:t>τον ΠΙΣ, τους</w:t>
      </w:r>
      <w:r w:rsidR="0091693D">
        <w:rPr>
          <w:rFonts w:ascii="Times New Roman" w:hAnsi="Times New Roman" w:cs="Times New Roman"/>
          <w:sz w:val="24"/>
          <w:szCs w:val="24"/>
        </w:rPr>
        <w:t xml:space="preserve"> Ιατρικούς Συλλόγους, </w:t>
      </w:r>
      <w:r w:rsidR="00C1709A">
        <w:rPr>
          <w:rFonts w:ascii="Times New Roman" w:hAnsi="Times New Roman" w:cs="Times New Roman"/>
          <w:sz w:val="24"/>
          <w:szCs w:val="24"/>
        </w:rPr>
        <w:t>την</w:t>
      </w:r>
      <w:r w:rsidRPr="003E7C83">
        <w:rPr>
          <w:rFonts w:ascii="Times New Roman" w:hAnsi="Times New Roman" w:cs="Times New Roman"/>
          <w:sz w:val="24"/>
          <w:szCs w:val="24"/>
        </w:rPr>
        <w:t xml:space="preserve"> ΠΟΕΡΓΙ </w:t>
      </w:r>
      <w:r w:rsidR="00034871">
        <w:rPr>
          <w:rFonts w:ascii="Times New Roman" w:hAnsi="Times New Roman" w:cs="Times New Roman"/>
          <w:sz w:val="24"/>
          <w:szCs w:val="24"/>
        </w:rPr>
        <w:t xml:space="preserve">και με άλλους συναρμόδιους φορείς </w:t>
      </w:r>
      <w:r w:rsidRPr="003E7C83">
        <w:rPr>
          <w:rFonts w:ascii="Times New Roman" w:hAnsi="Times New Roman" w:cs="Times New Roman"/>
          <w:sz w:val="24"/>
          <w:szCs w:val="24"/>
        </w:rPr>
        <w:t>για μια μόνιμη λύση στο</w:t>
      </w:r>
      <w:r w:rsidR="00990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2AD">
        <w:rPr>
          <w:rFonts w:ascii="Times New Roman" w:hAnsi="Times New Roman" w:cs="Times New Roman"/>
          <w:sz w:val="24"/>
          <w:szCs w:val="24"/>
        </w:rPr>
        <w:t>clawback</w:t>
      </w:r>
      <w:proofErr w:type="spellEnd"/>
      <w:r w:rsidR="009902AD">
        <w:rPr>
          <w:rFonts w:ascii="Times New Roman" w:hAnsi="Times New Roman" w:cs="Times New Roman"/>
          <w:sz w:val="24"/>
          <w:szCs w:val="24"/>
        </w:rPr>
        <w:t>,</w:t>
      </w:r>
      <w:r w:rsidRPr="003E7C83">
        <w:rPr>
          <w:rFonts w:ascii="Times New Roman" w:hAnsi="Times New Roman" w:cs="Times New Roman"/>
          <w:sz w:val="24"/>
          <w:szCs w:val="24"/>
        </w:rPr>
        <w:t xml:space="preserve"> </w:t>
      </w:r>
      <w:r w:rsidR="009902AD">
        <w:rPr>
          <w:rFonts w:ascii="Times New Roman" w:hAnsi="Times New Roman" w:cs="Times New Roman"/>
          <w:sz w:val="24"/>
          <w:szCs w:val="24"/>
        </w:rPr>
        <w:t>ν</w:t>
      </w:r>
      <w:r w:rsidRPr="003E7C83">
        <w:rPr>
          <w:rFonts w:ascii="Times New Roman" w:hAnsi="Times New Roman" w:cs="Times New Roman"/>
          <w:sz w:val="24"/>
          <w:szCs w:val="24"/>
        </w:rPr>
        <w:t>α αναγνωρίσει επιτέλους ότι χωρίς τους ιδιώτες εργαστηριακούς η ΠΦΥ δεν μπορεί να σταθεί ούτε στην Κω ούτε πουθενά. Η δημόσια υγεία δεν χτίζεται με αποκλεισμούς και ποινές αλλά με συνεργασία, ισοτιμία και σεβασμό στους επαγγελματίες που τη</w:t>
      </w:r>
      <w:r>
        <w:t xml:space="preserve"> στηρίζουν.</w:t>
      </w:r>
    </w:p>
    <w:p w:rsidR="009902AD" w:rsidRPr="00034871" w:rsidRDefault="009902AD" w:rsidP="00990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871">
        <w:rPr>
          <w:rFonts w:ascii="Times New Roman" w:hAnsi="Times New Roman" w:cs="Times New Roman"/>
          <w:b/>
          <w:sz w:val="28"/>
          <w:szCs w:val="28"/>
        </w:rPr>
        <w:t>ΑΠΟ ΤΟ ΓΡΑΦΕΙΟ ΤΥΠΟΥ ΤΟΥ ΙΣΛ</w:t>
      </w:r>
    </w:p>
    <w:sectPr w:rsidR="009902AD" w:rsidRPr="00034871" w:rsidSect="00034871">
      <w:pgSz w:w="11906" w:h="16838"/>
      <w:pgMar w:top="284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7C83"/>
    <w:rsid w:val="00034871"/>
    <w:rsid w:val="003E7C83"/>
    <w:rsid w:val="004D659C"/>
    <w:rsid w:val="00853F89"/>
    <w:rsid w:val="008F20F9"/>
    <w:rsid w:val="0091693D"/>
    <w:rsid w:val="009902AD"/>
    <w:rsid w:val="00B65318"/>
    <w:rsid w:val="00C1709A"/>
    <w:rsid w:val="00C75B3F"/>
    <w:rsid w:val="00E548BD"/>
    <w:rsid w:val="00EB2974"/>
    <w:rsid w:val="00EC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7C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990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sli.gr%20*%20website:www.isl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2025-06-13T08:31:00Z</dcterms:created>
  <dcterms:modified xsi:type="dcterms:W3CDTF">2025-06-13T09:14:00Z</dcterms:modified>
</cp:coreProperties>
</file>