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92"/>
      </w:tblGrid>
      <w:tr w:rsidR="006F1CB1" w14:paraId="68F2EF76" w14:textId="77777777" w:rsidTr="00C86E0C">
        <w:trPr>
          <w:trHeight w:val="15421"/>
        </w:trPr>
        <w:tc>
          <w:tcPr>
            <w:tcW w:w="3492" w:type="dxa"/>
          </w:tcPr>
          <w:p w14:paraId="7443CFF1" w14:textId="07F0BCCA" w:rsidR="008C009F" w:rsidRPr="008C009F" w:rsidRDefault="008C009F" w:rsidP="00D91E48">
            <w:pPr>
              <w:pStyle w:val="a4"/>
              <w:rPr>
                <w:b/>
                <w:bCs/>
                <w:color w:val="0070C0"/>
              </w:rPr>
            </w:pPr>
            <w:r w:rsidRPr="008C009F">
              <w:rPr>
                <w:b/>
                <w:bCs/>
                <w:color w:val="0070C0"/>
              </w:rPr>
              <w:t xml:space="preserve">ΠΑΝΕΛΛΗΝΙΑ ΟΜΟΣΠΟΝΔΙΑ </w:t>
            </w:r>
            <w:r w:rsidR="005B1998">
              <w:rPr>
                <w:b/>
                <w:bCs/>
                <w:color w:val="0070C0"/>
              </w:rPr>
              <w:t xml:space="preserve"> </w:t>
            </w:r>
            <w:r w:rsidRPr="008C009F">
              <w:rPr>
                <w:b/>
                <w:bCs/>
                <w:color w:val="0070C0"/>
              </w:rPr>
              <w:t>ΕΛΕΥΘΕΡΟ-ΕΠΑΓΓΕΛΜΑΤΙΩΝ</w:t>
            </w:r>
            <w:r w:rsidR="00B81635">
              <w:rPr>
                <w:b/>
                <w:bCs/>
                <w:color w:val="0070C0"/>
              </w:rPr>
              <w:t xml:space="preserve">        </w:t>
            </w:r>
            <w:r w:rsidRPr="008C009F">
              <w:rPr>
                <w:b/>
                <w:bCs/>
                <w:color w:val="0070C0"/>
              </w:rPr>
              <w:t xml:space="preserve"> ΠΑΙΔΙΑΤΡΩΝ</w:t>
            </w:r>
          </w:p>
          <w:p w14:paraId="5A31F663" w14:textId="76056E4E" w:rsidR="008C009F" w:rsidRPr="008C009F" w:rsidRDefault="005B1998" w:rsidP="00D91E48">
            <w:pPr>
              <w:pStyle w:val="a4"/>
              <w:rPr>
                <w:b/>
                <w:bCs/>
              </w:rPr>
            </w:pPr>
            <w:r>
              <w:rPr>
                <w:noProof/>
              </w:rPr>
              <w:drawing>
                <wp:anchor distT="0" distB="0" distL="114300" distR="114300" simplePos="0" relativeHeight="251663360" behindDoc="0" locked="0" layoutInCell="1" allowOverlap="1" wp14:anchorId="1420B17B" wp14:editId="7DB42CA9">
                  <wp:simplePos x="0" y="0"/>
                  <wp:positionH relativeFrom="column">
                    <wp:posOffset>-174529</wp:posOffset>
                  </wp:positionH>
                  <wp:positionV relativeFrom="paragraph">
                    <wp:posOffset>32385</wp:posOffset>
                  </wp:positionV>
                  <wp:extent cx="819509" cy="819509"/>
                  <wp:effectExtent l="0" t="0" r="0" b="0"/>
                  <wp:wrapNone/>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7DDA2EE0" w14:textId="026B768A" w:rsidR="005B1998" w:rsidRDefault="005B1998" w:rsidP="00D91E48">
            <w:pPr>
              <w:pStyle w:val="a4"/>
            </w:pPr>
          </w:p>
          <w:p w14:paraId="198779B9" w14:textId="0DEC4189" w:rsidR="005B1998" w:rsidRDefault="005B1998" w:rsidP="00D91E48">
            <w:pPr>
              <w:pStyle w:val="a4"/>
            </w:pPr>
          </w:p>
          <w:p w14:paraId="4F1B6D8C" w14:textId="6C770F23" w:rsidR="005B1998" w:rsidRDefault="005B1998" w:rsidP="00D91E48">
            <w:pPr>
              <w:pStyle w:val="a4"/>
            </w:pPr>
          </w:p>
          <w:p w14:paraId="2D2FE394" w14:textId="1ECFBE9F" w:rsidR="005B1998" w:rsidRDefault="005B1998" w:rsidP="00D91E48">
            <w:pPr>
              <w:pStyle w:val="a4"/>
            </w:pPr>
          </w:p>
          <w:p w14:paraId="5801810E" w14:textId="6176E20C" w:rsidR="005B1998" w:rsidRDefault="005B1998" w:rsidP="00D91E48">
            <w:pPr>
              <w:pStyle w:val="a4"/>
            </w:pPr>
          </w:p>
          <w:p w14:paraId="3984D44A" w14:textId="77777777" w:rsidR="002420CE" w:rsidRPr="002420CE" w:rsidRDefault="002420CE" w:rsidP="002420CE">
            <w:pPr>
              <w:pStyle w:val="a4"/>
            </w:pPr>
            <w:r w:rsidRPr="002420CE">
              <w:t>Έδρα: Λ Περικλέους 3 Χολαργός   ΤΚ 15561</w:t>
            </w:r>
          </w:p>
          <w:p w14:paraId="37D0E284" w14:textId="77777777" w:rsidR="002420CE" w:rsidRPr="002420CE" w:rsidRDefault="002420CE" w:rsidP="002420CE">
            <w:pPr>
              <w:pStyle w:val="a4"/>
              <w:rPr>
                <w:lang w:val="en-US"/>
              </w:rPr>
            </w:pPr>
            <w:r w:rsidRPr="002420CE">
              <w:t>ΑΦΜ</w:t>
            </w:r>
            <w:r w:rsidRPr="002420CE">
              <w:rPr>
                <w:lang w:val="en-US"/>
              </w:rPr>
              <w:t>: 996616133</w:t>
            </w:r>
          </w:p>
          <w:p w14:paraId="638EAE4E" w14:textId="77777777" w:rsidR="002420CE" w:rsidRPr="002420CE" w:rsidRDefault="002420CE" w:rsidP="002420CE">
            <w:pPr>
              <w:pStyle w:val="a4"/>
              <w:rPr>
                <w:lang w:val="en-US"/>
              </w:rPr>
            </w:pPr>
            <w:r w:rsidRPr="002420CE">
              <w:rPr>
                <w:lang w:val="en-US"/>
              </w:rPr>
              <w:t>Email: hellenic.pediatricians@gmail.com</w:t>
            </w:r>
          </w:p>
          <w:p w14:paraId="73C1C3B2" w14:textId="77777777" w:rsidR="002420CE" w:rsidRPr="002420CE" w:rsidRDefault="002420CE" w:rsidP="002420CE">
            <w:pPr>
              <w:pStyle w:val="a4"/>
            </w:pPr>
            <w:r w:rsidRPr="002420CE">
              <w:t>6944307208</w:t>
            </w:r>
          </w:p>
          <w:p w14:paraId="6B7D69F0" w14:textId="77777777" w:rsidR="002420CE" w:rsidRPr="002420CE" w:rsidRDefault="002420CE" w:rsidP="002420CE">
            <w:pPr>
              <w:pStyle w:val="a4"/>
              <w:rPr>
                <w:b/>
                <w:bCs/>
              </w:rPr>
            </w:pPr>
          </w:p>
          <w:p w14:paraId="45561A24" w14:textId="77777777" w:rsidR="002420CE" w:rsidRPr="002420CE" w:rsidRDefault="002420CE" w:rsidP="002420CE">
            <w:pPr>
              <w:pStyle w:val="a4"/>
              <w:rPr>
                <w:b/>
                <w:bCs/>
              </w:rPr>
            </w:pPr>
            <w:r w:rsidRPr="002420CE">
              <w:rPr>
                <w:b/>
                <w:bCs/>
              </w:rPr>
              <w:t>Πρόεδρος</w:t>
            </w:r>
          </w:p>
          <w:p w14:paraId="1335BDF5" w14:textId="77777777" w:rsidR="002420CE" w:rsidRPr="002420CE" w:rsidRDefault="002420CE" w:rsidP="002420CE">
            <w:pPr>
              <w:pStyle w:val="a4"/>
            </w:pPr>
            <w:r w:rsidRPr="002420CE">
              <w:t>Κων/νος Νταλούκας</w:t>
            </w:r>
          </w:p>
          <w:p w14:paraId="0FC5228B" w14:textId="77777777" w:rsidR="002420CE" w:rsidRPr="002420CE" w:rsidRDefault="002420CE" w:rsidP="002420CE">
            <w:pPr>
              <w:pStyle w:val="a4"/>
            </w:pPr>
            <w:r w:rsidRPr="002420CE">
              <w:t>(Αθήνα)</w:t>
            </w:r>
          </w:p>
          <w:p w14:paraId="18CAED5D" w14:textId="77777777" w:rsidR="002420CE" w:rsidRPr="002420CE" w:rsidRDefault="002420CE" w:rsidP="002420CE">
            <w:pPr>
              <w:pStyle w:val="a4"/>
            </w:pPr>
          </w:p>
          <w:p w14:paraId="3C00CB79" w14:textId="77777777" w:rsidR="002420CE" w:rsidRPr="002420CE" w:rsidRDefault="002420CE" w:rsidP="002420CE">
            <w:pPr>
              <w:pStyle w:val="a4"/>
              <w:rPr>
                <w:b/>
                <w:bCs/>
              </w:rPr>
            </w:pPr>
            <w:r w:rsidRPr="002420CE">
              <w:rPr>
                <w:b/>
                <w:bCs/>
              </w:rPr>
              <w:t>Αντιπρόεδρος Α</w:t>
            </w:r>
          </w:p>
          <w:p w14:paraId="058AADC3" w14:textId="77777777" w:rsidR="002420CE" w:rsidRPr="002420CE" w:rsidRDefault="002420CE" w:rsidP="002420CE">
            <w:pPr>
              <w:pStyle w:val="a4"/>
            </w:pPr>
            <w:r w:rsidRPr="002420CE">
              <w:t xml:space="preserve">Γεωργία </w:t>
            </w:r>
            <w:proofErr w:type="spellStart"/>
            <w:r w:rsidRPr="002420CE">
              <w:t>Νταμάγκα</w:t>
            </w:r>
            <w:proofErr w:type="spellEnd"/>
            <w:r w:rsidRPr="002420CE">
              <w:t xml:space="preserve"> (Λάρισα)</w:t>
            </w:r>
          </w:p>
          <w:p w14:paraId="3438CC49" w14:textId="77777777" w:rsidR="002420CE" w:rsidRPr="002420CE" w:rsidRDefault="002420CE" w:rsidP="002420CE">
            <w:pPr>
              <w:pStyle w:val="a4"/>
            </w:pPr>
          </w:p>
          <w:p w14:paraId="0201DA13" w14:textId="77777777" w:rsidR="002420CE" w:rsidRPr="002420CE" w:rsidRDefault="002420CE" w:rsidP="002420CE">
            <w:pPr>
              <w:pStyle w:val="a4"/>
              <w:rPr>
                <w:b/>
                <w:bCs/>
              </w:rPr>
            </w:pPr>
            <w:r w:rsidRPr="002420CE">
              <w:rPr>
                <w:b/>
                <w:bCs/>
              </w:rPr>
              <w:t>Αντιπρόεδρος Β</w:t>
            </w:r>
          </w:p>
          <w:p w14:paraId="1C17BE4E" w14:textId="77777777" w:rsidR="002420CE" w:rsidRPr="002420CE" w:rsidRDefault="002420CE" w:rsidP="002420CE">
            <w:pPr>
              <w:pStyle w:val="a4"/>
            </w:pPr>
            <w:r w:rsidRPr="002420CE">
              <w:t>Ελισάβετ Καλούδη (Θεσσαλονίκη)</w:t>
            </w:r>
          </w:p>
          <w:p w14:paraId="55EC810A" w14:textId="77777777" w:rsidR="002420CE" w:rsidRPr="002420CE" w:rsidRDefault="002420CE" w:rsidP="002420CE">
            <w:pPr>
              <w:pStyle w:val="a4"/>
            </w:pPr>
          </w:p>
          <w:p w14:paraId="6D1F5125" w14:textId="77777777" w:rsidR="002420CE" w:rsidRPr="002420CE" w:rsidRDefault="002420CE" w:rsidP="002420CE">
            <w:pPr>
              <w:pStyle w:val="a4"/>
              <w:rPr>
                <w:b/>
                <w:bCs/>
              </w:rPr>
            </w:pPr>
            <w:r w:rsidRPr="002420CE">
              <w:rPr>
                <w:b/>
                <w:bCs/>
              </w:rPr>
              <w:t>Γραμματέας</w:t>
            </w:r>
          </w:p>
          <w:p w14:paraId="6578E396" w14:textId="77777777" w:rsidR="002420CE" w:rsidRPr="002420CE" w:rsidRDefault="002420CE" w:rsidP="002420CE">
            <w:pPr>
              <w:pStyle w:val="a4"/>
            </w:pPr>
            <w:r w:rsidRPr="002420CE">
              <w:t xml:space="preserve">Ιωάννης </w:t>
            </w:r>
            <w:proofErr w:type="spellStart"/>
            <w:r w:rsidRPr="002420CE">
              <w:t>Ρίτσας</w:t>
            </w:r>
            <w:proofErr w:type="spellEnd"/>
            <w:r w:rsidRPr="002420CE">
              <w:t xml:space="preserve"> (Θεσσαλονίκη)</w:t>
            </w:r>
          </w:p>
          <w:p w14:paraId="69BFE81A" w14:textId="77777777" w:rsidR="002420CE" w:rsidRPr="002420CE" w:rsidRDefault="002420CE" w:rsidP="002420CE">
            <w:pPr>
              <w:pStyle w:val="a4"/>
            </w:pPr>
          </w:p>
          <w:p w14:paraId="02381BE5" w14:textId="77777777" w:rsidR="002420CE" w:rsidRPr="002420CE" w:rsidRDefault="002420CE" w:rsidP="002420CE">
            <w:pPr>
              <w:pStyle w:val="a4"/>
              <w:rPr>
                <w:b/>
                <w:bCs/>
              </w:rPr>
            </w:pPr>
            <w:r w:rsidRPr="002420CE">
              <w:rPr>
                <w:b/>
                <w:bCs/>
              </w:rPr>
              <w:t xml:space="preserve">Ταμίας </w:t>
            </w:r>
          </w:p>
          <w:p w14:paraId="3D92C9A1" w14:textId="77777777" w:rsidR="002420CE" w:rsidRPr="002420CE" w:rsidRDefault="002420CE" w:rsidP="002420CE">
            <w:pPr>
              <w:pStyle w:val="a4"/>
            </w:pPr>
            <w:r w:rsidRPr="002420CE">
              <w:t xml:space="preserve">Σπυρίδων </w:t>
            </w:r>
            <w:proofErr w:type="spellStart"/>
            <w:r w:rsidRPr="002420CE">
              <w:t>Μαζάνης</w:t>
            </w:r>
            <w:proofErr w:type="spellEnd"/>
            <w:r w:rsidRPr="002420CE">
              <w:t xml:space="preserve"> (Αθήνα)</w:t>
            </w:r>
          </w:p>
          <w:p w14:paraId="434DEA20" w14:textId="77777777" w:rsidR="002420CE" w:rsidRPr="002420CE" w:rsidRDefault="002420CE" w:rsidP="002420CE">
            <w:pPr>
              <w:pStyle w:val="a4"/>
            </w:pPr>
          </w:p>
          <w:p w14:paraId="1F1BA6CB" w14:textId="77777777" w:rsidR="002420CE" w:rsidRPr="002420CE" w:rsidRDefault="002420CE" w:rsidP="002420CE">
            <w:pPr>
              <w:pStyle w:val="a4"/>
              <w:rPr>
                <w:b/>
                <w:bCs/>
              </w:rPr>
            </w:pPr>
            <w:r w:rsidRPr="002420CE">
              <w:rPr>
                <w:b/>
                <w:bCs/>
              </w:rPr>
              <w:t>Μέλη</w:t>
            </w:r>
          </w:p>
          <w:p w14:paraId="02DA7312" w14:textId="77777777" w:rsidR="002420CE" w:rsidRPr="002420CE" w:rsidRDefault="002420CE" w:rsidP="002420CE">
            <w:pPr>
              <w:pStyle w:val="a4"/>
            </w:pPr>
            <w:proofErr w:type="spellStart"/>
            <w:r w:rsidRPr="002420CE">
              <w:t>Δημ</w:t>
            </w:r>
            <w:proofErr w:type="spellEnd"/>
            <w:r w:rsidRPr="002420CE">
              <w:t xml:space="preserve"> Φούσκας (Αθήνα)</w:t>
            </w:r>
          </w:p>
          <w:p w14:paraId="117D2B4B" w14:textId="77777777" w:rsidR="002420CE" w:rsidRPr="002420CE" w:rsidRDefault="002420CE" w:rsidP="002420CE">
            <w:pPr>
              <w:pStyle w:val="a4"/>
            </w:pPr>
            <w:r w:rsidRPr="002420CE">
              <w:t>Σοφία Φίνου (Ιωάννινα)</w:t>
            </w:r>
          </w:p>
          <w:p w14:paraId="09F2A71B" w14:textId="49711B48" w:rsidR="002420CE" w:rsidRPr="002420CE" w:rsidRDefault="00262EC1" w:rsidP="002420CE">
            <w:pPr>
              <w:pStyle w:val="a4"/>
            </w:pPr>
            <w:r>
              <w:t>Αντώνης Κοντός (Αθήνα)</w:t>
            </w:r>
          </w:p>
          <w:p w14:paraId="3D016C88" w14:textId="77777777" w:rsidR="002420CE" w:rsidRPr="002420CE" w:rsidRDefault="002420CE" w:rsidP="002420CE">
            <w:pPr>
              <w:pStyle w:val="a4"/>
            </w:pPr>
            <w:r w:rsidRPr="002420CE">
              <w:t xml:space="preserve">Άννα </w:t>
            </w:r>
            <w:proofErr w:type="spellStart"/>
            <w:r w:rsidRPr="002420CE">
              <w:t>Κατσάβα</w:t>
            </w:r>
            <w:proofErr w:type="spellEnd"/>
            <w:r w:rsidRPr="002420CE">
              <w:t xml:space="preserve"> (</w:t>
            </w:r>
            <w:proofErr w:type="spellStart"/>
            <w:r w:rsidRPr="002420CE">
              <w:t>Λάρισσα</w:t>
            </w:r>
            <w:proofErr w:type="spellEnd"/>
            <w:r w:rsidRPr="002420CE">
              <w:t>)</w:t>
            </w:r>
          </w:p>
          <w:p w14:paraId="2E680E22" w14:textId="79D4DBE9" w:rsidR="006F1CB1" w:rsidRDefault="006F1CB1" w:rsidP="00D91E48">
            <w:pPr>
              <w:pStyle w:val="a4"/>
            </w:pPr>
          </w:p>
        </w:tc>
      </w:tr>
    </w:tbl>
    <w:p w14:paraId="48126D10" w14:textId="77777777" w:rsidR="00AE2777" w:rsidRPr="00AE2777" w:rsidRDefault="00AE2777" w:rsidP="00AE2777">
      <w:pPr>
        <w:spacing w:after="0" w:line="240" w:lineRule="auto"/>
        <w:rPr>
          <w:rFonts w:ascii="Calibri" w:eastAsia="SimSun" w:hAnsi="Calibri" w:cs="Times New Roman"/>
          <w:kern w:val="0"/>
          <w:sz w:val="24"/>
          <w:szCs w:val="24"/>
          <w:lang w:eastAsia="zh-CN"/>
          <w14:ligatures w14:val="none"/>
        </w:rPr>
      </w:pPr>
      <w:r w:rsidRPr="00AE2777">
        <w:rPr>
          <w:rFonts w:ascii="Calibri" w:eastAsia="SimSun" w:hAnsi="Calibri" w:cs="Times New Roman"/>
          <w:b/>
          <w:bCs/>
          <w:kern w:val="0"/>
          <w:sz w:val="24"/>
          <w:szCs w:val="24"/>
          <w:u w:val="single"/>
          <w:lang w:eastAsia="zh-CN"/>
          <w14:ligatures w14:val="none"/>
        </w:rPr>
        <w:t>Προς:</w:t>
      </w:r>
      <w:r w:rsidRPr="00AE2777">
        <w:rPr>
          <w:rFonts w:ascii="Calibri" w:eastAsia="SimSun" w:hAnsi="Calibri" w:cs="Times New Roman"/>
          <w:kern w:val="0"/>
          <w:sz w:val="24"/>
          <w:szCs w:val="24"/>
          <w:lang w:eastAsia="zh-CN"/>
          <w14:ligatures w14:val="none"/>
        </w:rPr>
        <w:t xml:space="preserve"> Υπουργό Υγείας </w:t>
      </w:r>
    </w:p>
    <w:p w14:paraId="05EEEA57" w14:textId="553E0047" w:rsidR="00AE2777" w:rsidRPr="00F83CE4" w:rsidRDefault="00AE2777" w:rsidP="00AE2777">
      <w:pPr>
        <w:spacing w:after="0" w:line="240" w:lineRule="auto"/>
        <w:rPr>
          <w:rFonts w:ascii="Calibri" w:eastAsia="SimSun" w:hAnsi="Calibri" w:cs="Times New Roman"/>
          <w:kern w:val="0"/>
          <w:sz w:val="24"/>
          <w:szCs w:val="24"/>
          <w:lang w:eastAsia="zh-CN"/>
          <w14:ligatures w14:val="none"/>
        </w:rPr>
      </w:pPr>
      <w:proofErr w:type="spellStart"/>
      <w:r w:rsidRPr="00AE2777">
        <w:rPr>
          <w:rFonts w:ascii="Calibri" w:eastAsia="SimSun" w:hAnsi="Calibri" w:cs="Times New Roman"/>
          <w:b/>
          <w:bCs/>
          <w:kern w:val="0"/>
          <w:sz w:val="24"/>
          <w:szCs w:val="24"/>
          <w:u w:val="single"/>
          <w:lang w:eastAsia="zh-CN"/>
          <w14:ligatures w14:val="none"/>
        </w:rPr>
        <w:t>Κοινοποίση</w:t>
      </w:r>
      <w:proofErr w:type="spellEnd"/>
      <w:r w:rsidRPr="00AE2777">
        <w:rPr>
          <w:rFonts w:ascii="Calibri" w:eastAsia="SimSun" w:hAnsi="Calibri" w:cs="Times New Roman"/>
          <w:b/>
          <w:bCs/>
          <w:kern w:val="0"/>
          <w:sz w:val="24"/>
          <w:szCs w:val="24"/>
          <w:u w:val="single"/>
          <w:lang w:eastAsia="zh-CN"/>
          <w14:ligatures w14:val="none"/>
        </w:rPr>
        <w:t>:</w:t>
      </w:r>
      <w:r w:rsidRPr="00AE2777">
        <w:rPr>
          <w:rFonts w:ascii="Calibri" w:eastAsia="SimSun" w:hAnsi="Calibri" w:cs="Times New Roman"/>
          <w:kern w:val="0"/>
          <w:sz w:val="24"/>
          <w:szCs w:val="24"/>
          <w:lang w:eastAsia="zh-CN"/>
          <w14:ligatures w14:val="none"/>
        </w:rPr>
        <w:t xml:space="preserve"> </w:t>
      </w:r>
      <w:r w:rsidR="00657594">
        <w:rPr>
          <w:rFonts w:ascii="Calibri" w:eastAsia="SimSun" w:hAnsi="Calibri" w:cs="Times New Roman"/>
          <w:kern w:val="0"/>
          <w:sz w:val="24"/>
          <w:szCs w:val="24"/>
          <w:lang w:eastAsia="zh-CN"/>
          <w14:ligatures w14:val="none"/>
        </w:rPr>
        <w:t xml:space="preserve">Αναπληρώτρια </w:t>
      </w:r>
      <w:proofErr w:type="spellStart"/>
      <w:r w:rsidR="00657594">
        <w:rPr>
          <w:rFonts w:ascii="Calibri" w:eastAsia="SimSun" w:hAnsi="Calibri" w:cs="Times New Roman"/>
          <w:kern w:val="0"/>
          <w:sz w:val="24"/>
          <w:szCs w:val="24"/>
          <w:lang w:eastAsia="zh-CN"/>
          <w14:ligatures w14:val="none"/>
        </w:rPr>
        <w:t>Υπουγρό</w:t>
      </w:r>
      <w:proofErr w:type="spellEnd"/>
      <w:r w:rsidR="00657594">
        <w:rPr>
          <w:rFonts w:ascii="Calibri" w:eastAsia="SimSun" w:hAnsi="Calibri" w:cs="Times New Roman"/>
          <w:kern w:val="0"/>
          <w:sz w:val="24"/>
          <w:szCs w:val="24"/>
          <w:lang w:eastAsia="zh-CN"/>
          <w14:ligatures w14:val="none"/>
        </w:rPr>
        <w:t xml:space="preserve"> Υγείας, </w:t>
      </w:r>
      <w:r w:rsidRPr="00AE2777">
        <w:rPr>
          <w:rFonts w:ascii="Calibri" w:eastAsia="SimSun" w:hAnsi="Calibri" w:cs="Times New Roman"/>
          <w:kern w:val="0"/>
          <w:sz w:val="24"/>
          <w:szCs w:val="24"/>
          <w:lang w:eastAsia="zh-CN"/>
          <w14:ligatures w14:val="none"/>
        </w:rPr>
        <w:t>Εθνικό Οργανισμό Δημόσιας Υγείας (Ε.Ο.Δ.Υ.)</w:t>
      </w:r>
      <w:r w:rsidR="00BA7FEC" w:rsidRPr="00BA7FEC">
        <w:rPr>
          <w:rFonts w:ascii="Calibri" w:eastAsia="SimSun" w:hAnsi="Calibri" w:cs="Times New Roman"/>
          <w:kern w:val="0"/>
          <w:sz w:val="24"/>
          <w:szCs w:val="24"/>
          <w:lang w:eastAsia="zh-CN"/>
          <w14:ligatures w14:val="none"/>
        </w:rPr>
        <w:t xml:space="preserve">, </w:t>
      </w:r>
      <w:r w:rsidR="00F83CE4">
        <w:rPr>
          <w:rFonts w:ascii="Calibri" w:eastAsia="SimSun" w:hAnsi="Calibri" w:cs="Times New Roman"/>
          <w:kern w:val="0"/>
          <w:sz w:val="24"/>
          <w:szCs w:val="24"/>
          <w:lang w:eastAsia="zh-CN"/>
          <w14:ligatures w14:val="none"/>
        </w:rPr>
        <w:t>Ηλεκτρονικό τύπο, ΠΙΣ, Ιατρικούς Συλλόγους</w:t>
      </w:r>
      <w:r w:rsidR="009721F4">
        <w:rPr>
          <w:rFonts w:ascii="Calibri" w:eastAsia="SimSun" w:hAnsi="Calibri" w:cs="Times New Roman"/>
          <w:kern w:val="0"/>
          <w:sz w:val="24"/>
          <w:szCs w:val="24"/>
          <w:lang w:eastAsia="zh-CN"/>
          <w14:ligatures w14:val="none"/>
        </w:rPr>
        <w:t>, Μέλη μας</w:t>
      </w:r>
    </w:p>
    <w:p w14:paraId="39A0B1D2" w14:textId="77777777" w:rsidR="00AE2777" w:rsidRPr="00AE2777" w:rsidRDefault="00AE2777" w:rsidP="00AE2777">
      <w:pPr>
        <w:spacing w:after="0" w:line="240" w:lineRule="auto"/>
        <w:rPr>
          <w:rFonts w:ascii="Calibri" w:eastAsia="SimSun" w:hAnsi="Calibri" w:cs="Times New Roman"/>
          <w:kern w:val="0"/>
          <w:sz w:val="24"/>
          <w:szCs w:val="24"/>
          <w:lang w:eastAsia="zh-CN"/>
          <w14:ligatures w14:val="none"/>
        </w:rPr>
      </w:pPr>
    </w:p>
    <w:p w14:paraId="64D29131" w14:textId="77777777" w:rsidR="00AE2777" w:rsidRPr="00AE2777" w:rsidRDefault="00AE2777" w:rsidP="00AE2777">
      <w:pPr>
        <w:spacing w:after="0" w:line="240" w:lineRule="auto"/>
        <w:rPr>
          <w:rFonts w:ascii="Calibri" w:eastAsia="SimSun" w:hAnsi="Calibri" w:cs="Times New Roman"/>
          <w:kern w:val="0"/>
          <w:sz w:val="24"/>
          <w:szCs w:val="24"/>
          <w:lang w:eastAsia="zh-CN"/>
          <w14:ligatures w14:val="none"/>
        </w:rPr>
      </w:pPr>
      <w:proofErr w:type="spellStart"/>
      <w:r w:rsidRPr="00AE2777">
        <w:rPr>
          <w:rFonts w:ascii="Calibri" w:eastAsia="SimSun" w:hAnsi="Calibri" w:cs="Times New Roman"/>
          <w:kern w:val="0"/>
          <w:sz w:val="24"/>
          <w:szCs w:val="24"/>
          <w:lang w:eastAsia="zh-CN"/>
          <w14:ligatures w14:val="none"/>
        </w:rPr>
        <w:t>Αρ</w:t>
      </w:r>
      <w:proofErr w:type="spellEnd"/>
      <w:r w:rsidRPr="00AE2777">
        <w:rPr>
          <w:rFonts w:ascii="Calibri" w:eastAsia="SimSun" w:hAnsi="Calibri" w:cs="Times New Roman"/>
          <w:kern w:val="0"/>
          <w:sz w:val="24"/>
          <w:szCs w:val="24"/>
          <w:lang w:eastAsia="zh-CN"/>
          <w14:ligatures w14:val="none"/>
        </w:rPr>
        <w:t xml:space="preserve"> πρωτοκόλλου: 45</w:t>
      </w:r>
    </w:p>
    <w:p w14:paraId="7D18DEB6" w14:textId="1EF2C19C" w:rsidR="00AE2777" w:rsidRPr="00AE2777" w:rsidRDefault="00AE2777" w:rsidP="00AE2777">
      <w:pPr>
        <w:wordWrap w:val="0"/>
        <w:spacing w:after="0" w:line="240" w:lineRule="auto"/>
        <w:jc w:val="right"/>
        <w:rPr>
          <w:rFonts w:ascii="Calibri" w:eastAsia="SimSun" w:hAnsi="Calibri" w:cs="Times New Roman"/>
          <w:kern w:val="0"/>
          <w:sz w:val="24"/>
          <w:szCs w:val="24"/>
          <w:lang w:eastAsia="zh-CN"/>
          <w14:ligatures w14:val="none"/>
        </w:rPr>
      </w:pPr>
      <w:r w:rsidRPr="00AE2777">
        <w:rPr>
          <w:rFonts w:ascii="Calibri" w:eastAsia="SimSun" w:hAnsi="Calibri" w:cs="Times New Roman"/>
          <w:kern w:val="0"/>
          <w:sz w:val="24"/>
          <w:szCs w:val="24"/>
          <w:lang w:eastAsia="zh-CN"/>
          <w14:ligatures w14:val="none"/>
        </w:rPr>
        <w:t>Αθήνα, 1</w:t>
      </w:r>
      <w:r w:rsidRPr="00BA7FEC">
        <w:rPr>
          <w:rFonts w:ascii="Calibri" w:eastAsia="SimSun" w:hAnsi="Calibri" w:cs="Times New Roman"/>
          <w:kern w:val="0"/>
          <w:sz w:val="24"/>
          <w:szCs w:val="24"/>
          <w:lang w:eastAsia="zh-CN"/>
          <w14:ligatures w14:val="none"/>
        </w:rPr>
        <w:t>9</w:t>
      </w:r>
      <w:r w:rsidRPr="00AE2777">
        <w:rPr>
          <w:rFonts w:ascii="Calibri" w:eastAsia="SimSun" w:hAnsi="Calibri" w:cs="Times New Roman"/>
          <w:kern w:val="0"/>
          <w:sz w:val="24"/>
          <w:szCs w:val="24"/>
          <w:lang w:eastAsia="zh-CN"/>
          <w14:ligatures w14:val="none"/>
        </w:rPr>
        <w:t>/02/2024</w:t>
      </w:r>
    </w:p>
    <w:p w14:paraId="3E24EB1F"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p>
    <w:p w14:paraId="295CD99B"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p>
    <w:p w14:paraId="6A14E4E0" w14:textId="77777777" w:rsidR="00AE2777" w:rsidRPr="00AE2777" w:rsidRDefault="00AE2777" w:rsidP="00AE2777">
      <w:pPr>
        <w:spacing w:after="0" w:line="240" w:lineRule="auto"/>
        <w:jc w:val="both"/>
        <w:rPr>
          <w:rFonts w:ascii="Calibri" w:eastAsia="SimSun" w:hAnsi="Calibri" w:cs="Times New Roman"/>
          <w:b/>
          <w:bCs/>
          <w:kern w:val="0"/>
          <w:sz w:val="24"/>
          <w:szCs w:val="24"/>
          <w:lang w:eastAsia="zh-CN"/>
          <w14:ligatures w14:val="none"/>
        </w:rPr>
      </w:pPr>
      <w:r w:rsidRPr="00AE2777">
        <w:rPr>
          <w:rFonts w:ascii="Calibri" w:eastAsia="SimSun" w:hAnsi="Calibri" w:cs="Times New Roman"/>
          <w:b/>
          <w:bCs/>
          <w:kern w:val="0"/>
          <w:sz w:val="24"/>
          <w:szCs w:val="24"/>
          <w:lang w:eastAsia="zh-CN"/>
          <w14:ligatures w14:val="none"/>
        </w:rPr>
        <w:t>Αξιότιμε κ Υπουργέ,</w:t>
      </w:r>
    </w:p>
    <w:p w14:paraId="3E9D4FD9"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p>
    <w:p w14:paraId="340D15F1"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Η Πανελλήνια Ομοσπονδία Ελευθεροεπαγγελματιών Παιδιάτρων αποτελεί το ανώτατο συλλογικό όργανο και εκπροσωπεί περίπου 3.500 παιδιάτρους οι οποίοι ασκούν ιδιωτικό επάγγελμα ανά την επικράτεια. </w:t>
      </w:r>
    </w:p>
    <w:p w14:paraId="750F9DC8"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p>
    <w:p w14:paraId="7324FCB0"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Είναι κοινά αποδεκτό ότι περισσότεροι από </w:t>
      </w:r>
      <w:r w:rsidRPr="00AE2777">
        <w:rPr>
          <w:rFonts w:ascii="Calibri" w:eastAsia="SimSun" w:hAnsi="Calibri" w:cs="Calibri"/>
          <w:b/>
          <w:bCs/>
          <w:kern w:val="0"/>
          <w:sz w:val="24"/>
          <w:szCs w:val="24"/>
          <w:lang w:eastAsia="zh-CN"/>
          <w14:ligatures w14:val="none"/>
        </w:rPr>
        <w:t>3 στους 4 Έλληνες γονείς επιλέγουν τον ελευθεροεπαγγελματία παιδίατρο για την πρόληψη και την προαγωγή υγείας των παιδιών τους, συμπεριλαμβανομένου και του εμβολιασμού</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b/>
          <w:bCs/>
          <w:kern w:val="0"/>
          <w:sz w:val="24"/>
          <w:szCs w:val="24"/>
          <w:lang w:eastAsia="zh-CN"/>
          <w14:ligatures w14:val="none"/>
        </w:rPr>
        <w:t>τους</w:t>
      </w:r>
      <w:r w:rsidRPr="00AE2777">
        <w:rPr>
          <w:rFonts w:ascii="Calibri" w:eastAsia="SimSun" w:hAnsi="Calibri" w:cs="Calibri"/>
          <w:kern w:val="0"/>
          <w:sz w:val="24"/>
          <w:szCs w:val="24"/>
          <w:lang w:eastAsia="zh-CN"/>
          <w14:ligatures w14:val="none"/>
        </w:rPr>
        <w:t>. Η εμπιστοσύνη αυτή μόνο τυχαία δεν είναι και αποτελεί για εμάς την πολυτιμότερη ανταμοιβή για τις υπηρεσίες που προσφέρουμε στους μικρούς μας ασθενείς και τις οικογένειές τους.</w:t>
      </w:r>
    </w:p>
    <w:p w14:paraId="6CFECFAA"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p>
    <w:p w14:paraId="0671A3F9"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Αντιλαμβάνεστε λοιπόν την έκπληξη και τον προβληματισμό που προκάλεσε σε εμάς, η επιλογή της πολιτικής ηγεσίας του Υπουργείου και συγκεκριμένα της Αναπληρώτριας Υπουργού, να μην μας συμπεριλάβει στην ομάδα εργασίας για τον σχεδιασμό της ενίσχυσης της εμβολιαστικής κάλυψης και της αντιμετώπιση πιθανών κρουσμάτων ιλαράς. </w:t>
      </w:r>
      <w:r w:rsidRPr="00AE2777">
        <w:rPr>
          <w:rFonts w:ascii="Calibri" w:eastAsia="SimSun" w:hAnsi="Calibri" w:cs="Calibri"/>
          <w:b/>
          <w:bCs/>
          <w:kern w:val="0"/>
          <w:sz w:val="24"/>
          <w:szCs w:val="24"/>
          <w:lang w:eastAsia="zh-CN"/>
          <w14:ligatures w14:val="none"/>
        </w:rPr>
        <w:t>Ιδιαίτερα μάλιστα, από την στιγμή που ήδη από τις αρχές της πανδημίας του 2020 είχαμε επισημάνει την απώλεια χιλιάδων δόσεων εμβολίων βρεφών, παιδιών και εφήβων και είχαμε κρούσει μαζί με την διεθνή παιδιατρική κοινότητα το καμπανάκι της μείωσης της εμβολιαστικής κάλυψης και της επανεμφάνισης νόσων που προλαμβάνονται με τον εμβολιασμό.</w:t>
      </w:r>
    </w:p>
    <w:p w14:paraId="50AC3AA2"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p>
    <w:p w14:paraId="7A523503"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Εξ άλλου, τόσο με δημόσιες αναφορές, αλλά και με προφορικές επαφές που είχαμε στο πρόσφατο παρελθόν με την Αναπληρώτρια Υπουργό Υγείας, αλλά και με άλλους ιθύνοντες του Υπουργείου, είχαμε ζητήσει να μας δοθεί η δυνατότητα να προχωρούμε, μετά από έλεγχο της εμβολιαστικής κατάστασης των ενηλίκων γονέων, που επισκέπτονται τα ιατρεία μας, σε συνταγογράφηση και εμβολιασμό τους.  </w:t>
      </w:r>
    </w:p>
    <w:p w14:paraId="3EC89DF7" w14:textId="77777777" w:rsidR="00AE2777" w:rsidRDefault="00AE2777" w:rsidP="00AE2777">
      <w:pPr>
        <w:spacing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Σύμφωνα με τρέχουσες οδηγίες (ΠΟΥ, Αμερικανική </w:t>
      </w:r>
      <w:proofErr w:type="spellStart"/>
      <w:r w:rsidRPr="00AE2777">
        <w:rPr>
          <w:rFonts w:ascii="Calibri" w:eastAsia="SimSun" w:hAnsi="Calibri" w:cs="Calibri"/>
          <w:kern w:val="0"/>
          <w:sz w:val="24"/>
          <w:szCs w:val="24"/>
          <w:lang w:eastAsia="zh-CN"/>
          <w14:ligatures w14:val="none"/>
        </w:rPr>
        <w:t>Παιδ</w:t>
      </w:r>
      <w:proofErr w:type="spellEnd"/>
      <w:r w:rsidRPr="00AE2777">
        <w:rPr>
          <w:rFonts w:ascii="Calibri" w:eastAsia="SimSun" w:hAnsi="Calibri" w:cs="Calibri"/>
          <w:kern w:val="0"/>
          <w:sz w:val="24"/>
          <w:szCs w:val="24"/>
          <w:lang w:eastAsia="zh-CN"/>
          <w14:ligatures w14:val="none"/>
        </w:rPr>
        <w:t xml:space="preserve"> Ακαδημία κλπ) πρέπει οι γονείς και όσοι ζουν στο περιβάλλον του νεογέννητου βρέφους, να είναι εμβολιασμένοι για τον κοκκύτη, την γρίπη κλπ, προκειμένου να προστατευτεί η υγεία των βρεφών. </w:t>
      </w:r>
    </w:p>
    <w:p w14:paraId="440D2C1A" w14:textId="77777777" w:rsidR="00A137FE" w:rsidRPr="00AE2777" w:rsidRDefault="00A137FE" w:rsidP="00AE2777">
      <w:pPr>
        <w:spacing w:after="0" w:line="240" w:lineRule="auto"/>
        <w:jc w:val="both"/>
        <w:rPr>
          <w:rFonts w:ascii="Calibri" w:eastAsia="SimSun" w:hAnsi="Calibri" w:cs="Calibri"/>
          <w:kern w:val="0"/>
          <w:sz w:val="24"/>
          <w:szCs w:val="24"/>
          <w:lang w:eastAsia="zh-CN"/>
          <w14:ligatures w14:val="none"/>
        </w:rPr>
      </w:pPr>
    </w:p>
    <w:p w14:paraId="3160D988" w14:textId="3AE6E964"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Η τακτική αυτή μπορεί να εφαρμοστεί για την ενημέρωση, τον έλεγχο της εμβολιαστικής κάλυψης και εμβολιασμό των γονιών και για την ιλαρά. Το μεγαλύτερο πλεονέκτημα με τον τρόπο αυτό είναι ότι</w:t>
      </w:r>
      <w:r w:rsidR="007B5DC3">
        <w:rPr>
          <w:rFonts w:ascii="Calibri" w:eastAsia="SimSun" w:hAnsi="Calibri" w:cs="Calibri"/>
          <w:kern w:val="0"/>
          <w:sz w:val="24"/>
          <w:szCs w:val="24"/>
          <w:lang w:eastAsia="zh-CN"/>
          <w14:ligatures w14:val="none"/>
        </w:rPr>
        <w:t>,</w:t>
      </w:r>
      <w:r w:rsidRPr="00AE2777">
        <w:rPr>
          <w:rFonts w:ascii="Calibri" w:eastAsia="SimSun" w:hAnsi="Calibri" w:cs="Calibri"/>
          <w:kern w:val="0"/>
          <w:sz w:val="24"/>
          <w:szCs w:val="24"/>
          <w:lang w:eastAsia="zh-CN"/>
          <w14:ligatures w14:val="none"/>
        </w:rPr>
        <w:t xml:space="preserve"> έχοντας τους γονείς μπροστά μας και να τους ενημερώσουμε μπορούμε, και τα βιβλιάρια υγείας τους να ελέγξουμε και να τους πείσουμε (μας εμπιστεύονται), να εμβολιαστούν. Δυστυχώς με ένα εξαιρετικά χαμηλό επίπεδο εμβολιασμού για τον ενήλικα πληθυσμό (κυρίως των ενισχυτικών δόσεων) και ενώ όλοι ισχυριζόμαστε την αξία των εμβολιασμών και θέλουμε την υψηλή </w:t>
      </w:r>
      <w:r w:rsidRPr="00AE2777">
        <w:rPr>
          <w:rFonts w:ascii="Calibri" w:eastAsia="SimSun" w:hAnsi="Calibri" w:cs="Calibri"/>
          <w:kern w:val="0"/>
          <w:sz w:val="24"/>
          <w:szCs w:val="24"/>
          <w:lang w:eastAsia="zh-CN"/>
          <w14:ligatures w14:val="none"/>
        </w:rPr>
        <w:lastRenderedPageBreak/>
        <w:t xml:space="preserve">εμβολιαστική κάλυψη, το αίτημά μας αυτό ποτέ δεν έγινε αποδεκτό μέχρι σήμερα από την ηγεσία του Υπουργείου Υγείας. </w:t>
      </w:r>
    </w:p>
    <w:p w14:paraId="6B861736" w14:textId="77777777" w:rsidR="00AE2777" w:rsidRPr="00AE2777" w:rsidRDefault="00AE2777" w:rsidP="00AE2777">
      <w:pPr>
        <w:spacing w:after="0" w:line="240" w:lineRule="auto"/>
        <w:jc w:val="both"/>
        <w:rPr>
          <w:rFonts w:ascii="Calibri" w:eastAsia="SimSun" w:hAnsi="Calibri" w:cs="Calibri"/>
          <w:kern w:val="0"/>
          <w:sz w:val="24"/>
          <w:szCs w:val="24"/>
          <w:lang w:eastAsia="zh-CN"/>
          <w14:ligatures w14:val="none"/>
        </w:rPr>
      </w:pPr>
    </w:p>
    <w:p w14:paraId="3725C78F" w14:textId="77777777" w:rsidR="00AE2777" w:rsidRPr="00AE2777" w:rsidRDefault="00AE2777" w:rsidP="00AE2777">
      <w:pPr>
        <w:spacing w:after="0" w:line="240" w:lineRule="auto"/>
        <w:jc w:val="both"/>
        <w:rPr>
          <w:rFonts w:ascii="Calibri" w:eastAsia="SimSun" w:hAnsi="Calibri" w:cs="Times New Roman"/>
          <w:b/>
          <w:bCs/>
          <w:kern w:val="0"/>
          <w:sz w:val="24"/>
          <w:szCs w:val="24"/>
          <w:lang w:eastAsia="zh-CN"/>
          <w14:ligatures w14:val="none"/>
        </w:rPr>
      </w:pPr>
      <w:r w:rsidRPr="00AE2777">
        <w:rPr>
          <w:rFonts w:ascii="Calibri" w:eastAsia="SimSun" w:hAnsi="Calibri" w:cs="Times New Roman"/>
          <w:b/>
          <w:bCs/>
          <w:kern w:val="0"/>
          <w:sz w:val="24"/>
          <w:szCs w:val="24"/>
          <w:lang w:eastAsia="zh-CN"/>
          <w14:ligatures w14:val="none"/>
        </w:rPr>
        <w:t>Αξιότιμε κ Υπουργέ,</w:t>
      </w:r>
    </w:p>
    <w:p w14:paraId="3F659257"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p>
    <w:p w14:paraId="7B037421" w14:textId="527A2A96" w:rsidR="00AE2777" w:rsidRPr="00AE2777" w:rsidRDefault="00AE2777" w:rsidP="00AE2777">
      <w:pPr>
        <w:spacing w:after="0" w:line="240" w:lineRule="auto"/>
        <w:jc w:val="both"/>
        <w:rPr>
          <w:rFonts w:ascii="Calibri" w:eastAsia="SimSun" w:hAnsi="Calibri" w:cs="Times New Roman"/>
          <w:i/>
          <w:iCs/>
          <w:kern w:val="0"/>
          <w:sz w:val="24"/>
          <w:szCs w:val="24"/>
          <w:lang w:eastAsia="zh-CN"/>
          <w14:ligatures w14:val="none"/>
        </w:rPr>
      </w:pPr>
      <w:r w:rsidRPr="00AE2777">
        <w:rPr>
          <w:rFonts w:ascii="Calibri" w:eastAsia="SimSun" w:hAnsi="Calibri" w:cs="Times New Roman"/>
          <w:kern w:val="0"/>
          <w:sz w:val="24"/>
          <w:szCs w:val="24"/>
          <w:lang w:eastAsia="zh-CN"/>
          <w14:ligatures w14:val="none"/>
        </w:rPr>
        <w:t xml:space="preserve">Σύμφωνα με δηλώσεις του Προέδρου του ΕΟΔΥ κ. </w:t>
      </w:r>
      <w:proofErr w:type="spellStart"/>
      <w:r w:rsidRPr="00AE2777">
        <w:rPr>
          <w:rFonts w:ascii="Calibri" w:eastAsia="SimSun" w:hAnsi="Calibri" w:cs="Times New Roman"/>
          <w:kern w:val="0"/>
          <w:sz w:val="24"/>
          <w:szCs w:val="24"/>
          <w:lang w:eastAsia="zh-CN"/>
          <w14:ligatures w14:val="none"/>
        </w:rPr>
        <w:t>Χατζηχριστοδούλου</w:t>
      </w:r>
      <w:proofErr w:type="spellEnd"/>
      <w:r w:rsidRPr="00AE2777">
        <w:rPr>
          <w:rFonts w:ascii="Calibri" w:eastAsia="SimSun" w:hAnsi="Calibri" w:cs="Times New Roman"/>
          <w:kern w:val="0"/>
          <w:sz w:val="24"/>
          <w:szCs w:val="24"/>
          <w:lang w:eastAsia="zh-CN"/>
          <w14:ligatures w14:val="none"/>
        </w:rPr>
        <w:t xml:space="preserve"> στο ΑΠΕ-ΜΠΕ για την ιλαρά, </w:t>
      </w:r>
      <w:r w:rsidRPr="00AE2777">
        <w:rPr>
          <w:rFonts w:ascii="Calibri" w:eastAsia="SimSun" w:hAnsi="Calibri" w:cs="Times New Roman"/>
          <w:i/>
          <w:iCs/>
          <w:kern w:val="0"/>
          <w:sz w:val="24"/>
          <w:szCs w:val="24"/>
          <w:lang w:eastAsia="zh-CN"/>
          <w14:ligatures w14:val="none"/>
        </w:rPr>
        <w:t>«Έχουμε τις συνθήκες που ευνοούν μια έξαρση κρουσμάτων, δεν έχουμε φτάσει στο επίπεδο το επιθυμητό της εμβολιαστικής κάλυψης που είναι 95% του παιδικού πληθυσμού και έτσι έχουμε ένα αριθμό επίνοσων παιδιών και ενηλίκων και όταν γίνει κρίσιμη μάζα έχουμε την έξαρση, η οποία εμφανίζεται περίπου κάθε 6 με 7 χρόνια».</w:t>
      </w:r>
    </w:p>
    <w:p w14:paraId="4E8B0854" w14:textId="3280F8D7" w:rsidR="00AE2777" w:rsidRPr="00AE2777" w:rsidRDefault="00AE2777" w:rsidP="00AE2777">
      <w:pPr>
        <w:spacing w:after="0" w:line="240" w:lineRule="auto"/>
        <w:jc w:val="both"/>
        <w:rPr>
          <w:rFonts w:ascii="Calibri" w:eastAsia="SimSun" w:hAnsi="Calibri" w:cs="Times New Roman"/>
          <w:b/>
          <w:bCs/>
          <w:kern w:val="0"/>
          <w:sz w:val="24"/>
          <w:szCs w:val="24"/>
          <w:lang w:eastAsia="zh-CN"/>
          <w14:ligatures w14:val="none"/>
        </w:rPr>
      </w:pPr>
      <w:r w:rsidRPr="00AE2777">
        <w:rPr>
          <w:rFonts w:ascii="Calibri" w:eastAsia="SimSun" w:hAnsi="Calibri" w:cs="Times New Roman"/>
          <w:b/>
          <w:bCs/>
          <w:kern w:val="0"/>
          <w:sz w:val="24"/>
          <w:szCs w:val="24"/>
          <w:lang w:eastAsia="zh-CN"/>
          <w14:ligatures w14:val="none"/>
        </w:rPr>
        <w:t xml:space="preserve">Και πιο κάτω </w:t>
      </w:r>
      <w:r>
        <w:rPr>
          <w:rFonts w:ascii="Calibri" w:eastAsia="SimSun" w:hAnsi="Calibri" w:cs="Times New Roman"/>
          <w:b/>
          <w:bCs/>
          <w:kern w:val="0"/>
          <w:sz w:val="24"/>
          <w:szCs w:val="24"/>
          <w:lang w:eastAsia="zh-CN"/>
          <w14:ligatures w14:val="none"/>
        </w:rPr>
        <w:t>στις δηλώσεις</w:t>
      </w:r>
    </w:p>
    <w:p w14:paraId="46CB5F8C" w14:textId="0DCC5858" w:rsidR="00AE2777" w:rsidRPr="00AE2777" w:rsidRDefault="00AE2777" w:rsidP="00AE2777">
      <w:pPr>
        <w:spacing w:after="0" w:line="240" w:lineRule="auto"/>
        <w:jc w:val="both"/>
        <w:rPr>
          <w:rFonts w:ascii="Calibri" w:eastAsia="SimSun" w:hAnsi="Calibri" w:cs="Times New Roman"/>
          <w:i/>
          <w:iCs/>
          <w:kern w:val="0"/>
          <w:sz w:val="24"/>
          <w:szCs w:val="24"/>
          <w:lang w:eastAsia="zh-CN"/>
          <w14:ligatures w14:val="none"/>
        </w:rPr>
      </w:pPr>
      <w:r w:rsidRPr="00AE2777">
        <w:rPr>
          <w:rFonts w:ascii="Calibri" w:eastAsia="SimSun" w:hAnsi="Calibri" w:cs="Times New Roman"/>
          <w:i/>
          <w:iCs/>
          <w:kern w:val="0"/>
          <w:sz w:val="24"/>
          <w:szCs w:val="24"/>
          <w:lang w:eastAsia="zh-CN"/>
          <w14:ligatures w14:val="none"/>
        </w:rPr>
        <w:t>«η επιδημιολογική επιτήρηση της νόσου και η έγκαιρη εφαρμογή εμβολιασμού αποτελούν τα πλέον ενδεδειγμένα μέτρα για τον έλεγχο της νόσου.</w:t>
      </w:r>
    </w:p>
    <w:p w14:paraId="031D6052"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r w:rsidRPr="00AE2777">
        <w:rPr>
          <w:rFonts w:ascii="Calibri" w:eastAsia="SimSun" w:hAnsi="Calibri" w:cs="Times New Roman"/>
          <w:i/>
          <w:iCs/>
          <w:kern w:val="0"/>
          <w:sz w:val="24"/>
          <w:szCs w:val="24"/>
          <w:lang w:eastAsia="zh-CN"/>
          <w14:ligatures w14:val="none"/>
        </w:rPr>
        <w:t>Στο πλαίσιο αυτό, κρίνεται αναγκαία αφενός η εγρήγορση των επαγγελματιών υγείας και αφετέρου η εντατικοποίηση των εμβολιασμών με έμφαση στους εμβολιασμούς ειδικών πληθυσμιακών ομάδων, (Ρομά και μεταναστών), νεαρών εφήβων και ενηλίκων που δεν ολοκλήρωσαν τον εμβολιασμό τους στο παρελθόν, καθώς και η συνεχιζόμενη εγρήγορση των τοπικών και εθνικών αρχών. Ο ΕΟΔΥ σε συνεργασία με δήμους και τη ΜΚΟ «Υγεία για Όλους» θα διενεργήσει μαζικό εμβολιασμό σε καταυλισμούς Ρομά με τη συνδρομή των ΚΟΜΥ</w:t>
      </w:r>
      <w:r w:rsidRPr="00AE2777">
        <w:rPr>
          <w:rFonts w:ascii="Calibri" w:eastAsia="SimSun" w:hAnsi="Calibri" w:cs="Times New Roman"/>
          <w:kern w:val="0"/>
          <w:sz w:val="24"/>
          <w:szCs w:val="24"/>
          <w:lang w:eastAsia="zh-CN"/>
          <w14:ligatures w14:val="none"/>
        </w:rPr>
        <w:t>.» </w:t>
      </w:r>
    </w:p>
    <w:p w14:paraId="1904D0D4"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p>
    <w:p w14:paraId="68CC20D8"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r w:rsidRPr="00AE2777">
        <w:rPr>
          <w:rFonts w:ascii="Calibri" w:eastAsia="SimSun" w:hAnsi="Calibri" w:cs="Times New Roman"/>
          <w:b/>
          <w:bCs/>
          <w:kern w:val="0"/>
          <w:sz w:val="24"/>
          <w:szCs w:val="24"/>
          <w:lang w:eastAsia="zh-CN"/>
          <w14:ligatures w14:val="none"/>
        </w:rPr>
        <w:t>Μετά τις δηλώσεις αυτές δεν μπορούμε παρά να μπούμε στον πειρασμό να αναρωτηθούμε:</w:t>
      </w:r>
      <w:r w:rsidRPr="00AE2777">
        <w:rPr>
          <w:rFonts w:ascii="Calibri" w:eastAsia="SimSun" w:hAnsi="Calibri" w:cs="Times New Roman"/>
          <w:b/>
          <w:bCs/>
          <w:kern w:val="0"/>
          <w:sz w:val="24"/>
          <w:szCs w:val="24"/>
          <w:lang w:eastAsia="zh-CN"/>
          <w14:ligatures w14:val="none"/>
        </w:rPr>
        <w:br/>
      </w:r>
      <w:r w:rsidRPr="00AE2777">
        <w:rPr>
          <w:rFonts w:ascii="Calibri" w:eastAsia="SimSun" w:hAnsi="Calibri" w:cs="Times New Roman"/>
          <w:kern w:val="0"/>
          <w:sz w:val="24"/>
          <w:szCs w:val="24"/>
          <w:lang w:eastAsia="zh-CN"/>
          <w14:ligatures w14:val="none"/>
        </w:rPr>
        <w:t xml:space="preserve">Από την τελευταία επιδημία που είχαμε στην χώρα μας το 2017-2018 αλλά και που πιθανόν να αντιμετωπίζουμε κάθε 6-7 χρόνια, μέχρι και σήμερα, που απειλούμαστε ξανά, εκπονήθηκε και εφαρμόστηκε από το Υπουργείο Υγείας ή τον ΕΟΔΥ κάποιο μακροπρόθεσμο σχέδιο πρόληψης, κυρίως των επίνοσων αυτών παιδιών, και των ειδικών πληθυσμιακών ομάδων, που αναφέρει ο κ Πρόεδρος του ΕΟΔΥ; </w:t>
      </w:r>
    </w:p>
    <w:p w14:paraId="7A14E86A"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p>
    <w:p w14:paraId="0F252492" w14:textId="77777777" w:rsidR="00AE2777" w:rsidRPr="00AE2777" w:rsidRDefault="00AE2777" w:rsidP="00AE2777">
      <w:pPr>
        <w:spacing w:after="0" w:line="240" w:lineRule="auto"/>
        <w:jc w:val="both"/>
        <w:rPr>
          <w:rFonts w:ascii="Calibri" w:eastAsia="SimSun" w:hAnsi="Calibri" w:cs="Times New Roman"/>
          <w:b/>
          <w:bCs/>
          <w:kern w:val="0"/>
          <w:sz w:val="24"/>
          <w:szCs w:val="24"/>
          <w:lang w:eastAsia="zh-CN"/>
          <w14:ligatures w14:val="none"/>
        </w:rPr>
      </w:pPr>
      <w:r w:rsidRPr="00AE2777">
        <w:rPr>
          <w:rFonts w:ascii="Calibri" w:eastAsia="SimSun" w:hAnsi="Calibri" w:cs="Times New Roman"/>
          <w:kern w:val="0"/>
          <w:sz w:val="24"/>
          <w:szCs w:val="24"/>
          <w:lang w:eastAsia="zh-CN"/>
          <w14:ligatures w14:val="none"/>
        </w:rPr>
        <w:t xml:space="preserve">Καλώς γίνεται η προσπάθεια εμβολιασμού σε καταυλισμούς Ρομά και προς την σωστή κατεύθυνση είναι. Όμως εμείς συνεχίζουμε να αναρωτιόμαστε. Τα άλλα Ρομά παιδιά και αυτά που θα γεννηθούν, πως και ποιος θα τα εμβολιάσει; Τον κάθε επίνοσο πληθυσμό παιδιών που θα δημιουργείται, πως και ποιος θα τον εμβολιάσει;  </w:t>
      </w:r>
      <w:r w:rsidRPr="00AE2777">
        <w:rPr>
          <w:rFonts w:ascii="Calibri" w:eastAsia="SimSun" w:hAnsi="Calibri" w:cs="Times New Roman"/>
          <w:b/>
          <w:bCs/>
          <w:kern w:val="0"/>
          <w:sz w:val="24"/>
          <w:szCs w:val="24"/>
          <w:lang w:eastAsia="zh-CN"/>
          <w14:ligatures w14:val="none"/>
        </w:rPr>
        <w:t xml:space="preserve">Πως ακριβώς και μέσα από ποιο πρόγραμμα εξασφαλίζεται η συνέχεια του εμβολιασμού για τους πληθυσμούς αυτούς, που ασφαλώς αυτό δεν αφορά μόνο την ιλαρά; </w:t>
      </w:r>
    </w:p>
    <w:p w14:paraId="1EF8A479" w14:textId="77777777" w:rsidR="00AE2777" w:rsidRPr="00AE2777" w:rsidRDefault="00AE2777" w:rsidP="00AE2777">
      <w:pPr>
        <w:spacing w:after="0" w:line="240" w:lineRule="auto"/>
        <w:jc w:val="both"/>
        <w:rPr>
          <w:rFonts w:ascii="Calibri" w:eastAsia="SimSun" w:hAnsi="Calibri" w:cs="Times New Roman"/>
          <w:kern w:val="0"/>
          <w:sz w:val="24"/>
          <w:szCs w:val="24"/>
          <w:lang w:eastAsia="zh-CN"/>
          <w14:ligatures w14:val="none"/>
        </w:rPr>
      </w:pPr>
    </w:p>
    <w:p w14:paraId="43CA689C" w14:textId="77777777" w:rsidR="00AE2777" w:rsidRPr="00AE2777" w:rsidRDefault="00AE2777" w:rsidP="00AE2777">
      <w:pPr>
        <w:spacing w:after="0" w:line="240" w:lineRule="auto"/>
        <w:jc w:val="both"/>
        <w:rPr>
          <w:rFonts w:ascii="Calibri" w:eastAsia="SimSun" w:hAnsi="Calibri" w:cs="Times New Roman"/>
          <w:b/>
          <w:bCs/>
          <w:kern w:val="0"/>
          <w:sz w:val="24"/>
          <w:szCs w:val="24"/>
          <w:lang w:eastAsia="zh-CN"/>
          <w14:ligatures w14:val="none"/>
        </w:rPr>
      </w:pPr>
      <w:r w:rsidRPr="00AE2777">
        <w:rPr>
          <w:rFonts w:ascii="Calibri" w:eastAsia="SimSun" w:hAnsi="Calibri" w:cs="Times New Roman"/>
          <w:kern w:val="0"/>
          <w:sz w:val="24"/>
          <w:szCs w:val="24"/>
          <w:lang w:eastAsia="zh-CN"/>
          <w14:ligatures w14:val="none"/>
        </w:rPr>
        <w:t xml:space="preserve">Δυστυχώς για άλλη μία φορά επιχειρείται στο παρά πέντε προσπάθεια πυρόσβεσης  και όχι πρόληψης, όπως θα έπρεπε να γίνεται εδώ και χρόνια. </w:t>
      </w:r>
      <w:r w:rsidRPr="00AE2777">
        <w:rPr>
          <w:rFonts w:ascii="Calibri" w:eastAsia="SimSun" w:hAnsi="Calibri" w:cs="Times New Roman"/>
          <w:b/>
          <w:bCs/>
          <w:kern w:val="0"/>
          <w:sz w:val="24"/>
          <w:szCs w:val="24"/>
          <w:lang w:eastAsia="zh-CN"/>
          <w14:ligatures w14:val="none"/>
        </w:rPr>
        <w:t xml:space="preserve">Ως πότε η  πολιτική για την Πρωτοβάθμια Φροντίδα Υγείας, όσον αφορά την πρόληψη, θα μένει χωρίς σχεδιασμό και θα επιμένει προκλητικά να αγνοεί την  αξιοποίηση όλων των δυνατών πόρων και του ανθρώπινου δυναμικού των επαγγελματιών υγείας, που διαθέτουμε στην χώρα μας; </w:t>
      </w:r>
    </w:p>
    <w:p w14:paraId="471BFA6B" w14:textId="7365EBA0" w:rsidR="00AE2777" w:rsidRPr="00AE2777" w:rsidRDefault="00AE2777" w:rsidP="00AE2777">
      <w:pPr>
        <w:spacing w:beforeAutospacing="1" w:after="0" w:afterAutospacing="1" w:line="240" w:lineRule="auto"/>
        <w:jc w:val="both"/>
        <w:rPr>
          <w:rFonts w:ascii="Calibri" w:eastAsia="SimSun" w:hAnsi="Calibri" w:cs="Times New Roman"/>
          <w:kern w:val="0"/>
          <w:sz w:val="24"/>
          <w:szCs w:val="24"/>
          <w:lang w:eastAsia="zh-CN"/>
          <w14:ligatures w14:val="none"/>
        </w:rPr>
      </w:pPr>
      <w:r w:rsidRPr="00AE2777">
        <w:rPr>
          <w:rFonts w:ascii="Calibri" w:eastAsia="SimSun" w:hAnsi="Calibri" w:cs="Times New Roman"/>
          <w:kern w:val="0"/>
          <w:sz w:val="24"/>
          <w:szCs w:val="24"/>
          <w:lang w:eastAsia="zh-CN"/>
          <w14:ligatures w14:val="none"/>
        </w:rPr>
        <w:t>Η εμπειρία έχει αποδείξει ότι, οι αποτελεσματικότερες παρεμβάσεις ως προς την αύξηση της εμβολιαστικής κάλυψης του γενικού πληθυσμού ήταν αυτές που έγιναν από τους Παιδιάτρους, που ασχολούνται με τον παιδιατρικό εμβολιασμό και στόχευαν στο να ενημερώσουν και να αντικρούσουν τους δισταγμούς και τις φοβίες των γονέων σε σχέση με τα εμβόλια. Εξαιρετικά αποτελέσματα είχε επίσης η εκπαίδευση που παρείχαν οι παιδίατροι με εξειδίκευση στα εμβόλια</w:t>
      </w:r>
      <w:r>
        <w:rPr>
          <w:rFonts w:ascii="Calibri" w:eastAsia="SimSun" w:hAnsi="Calibri" w:cs="Times New Roman"/>
          <w:kern w:val="0"/>
          <w:sz w:val="24"/>
          <w:szCs w:val="24"/>
          <w:lang w:eastAsia="zh-CN"/>
          <w14:ligatures w14:val="none"/>
        </w:rPr>
        <w:t>,</w:t>
      </w:r>
      <w:r w:rsidRPr="00AE2777">
        <w:rPr>
          <w:rFonts w:ascii="Calibri" w:eastAsia="SimSun" w:hAnsi="Calibri" w:cs="Times New Roman"/>
          <w:kern w:val="0"/>
          <w:sz w:val="24"/>
          <w:szCs w:val="24"/>
          <w:lang w:eastAsia="zh-CN"/>
          <w14:ligatures w14:val="none"/>
        </w:rPr>
        <w:t xml:space="preserve"> στο υπόλοιπο υγειονομικό προσωπικό, με στόχο να ενισχύσουν την αυτοπεποίθησή τους και να βελτιώσουν τις επικοινωνιακές τους δεξιότητες απέναντι στους σκεπτικιστές έναντι των εμβολίων. </w:t>
      </w:r>
    </w:p>
    <w:p w14:paraId="41B5908A" w14:textId="280D5A27" w:rsidR="00AE2777" w:rsidRPr="00AE2777" w:rsidRDefault="00AE2777" w:rsidP="00AE2777">
      <w:pPr>
        <w:spacing w:beforeAutospacing="1" w:after="0" w:afterAutospacing="1" w:line="240" w:lineRule="auto"/>
        <w:jc w:val="both"/>
        <w:rPr>
          <w:rFonts w:ascii="Calibri" w:eastAsia="SimSun" w:hAnsi="Calibri" w:cs="Times New Roman"/>
          <w:b/>
          <w:bCs/>
          <w:kern w:val="0"/>
          <w:sz w:val="24"/>
          <w:szCs w:val="24"/>
          <w:lang w:eastAsia="zh-CN"/>
          <w14:ligatures w14:val="none"/>
        </w:rPr>
      </w:pPr>
      <w:r w:rsidRPr="00AE2777">
        <w:rPr>
          <w:rFonts w:ascii="Calibri" w:eastAsia="SimSun" w:hAnsi="Calibri" w:cs="Times New Roman"/>
          <w:b/>
          <w:bCs/>
          <w:kern w:val="0"/>
          <w:sz w:val="24"/>
          <w:szCs w:val="24"/>
          <w:lang w:eastAsia="zh-CN"/>
          <w14:ligatures w14:val="none"/>
        </w:rPr>
        <w:t>Αντιθέτως, οι εμβολιαστικές εξορμήσεις από μη κυβερνητικές οργανώσεις,</w:t>
      </w:r>
      <w:r w:rsidRPr="00AE2777">
        <w:rPr>
          <w:rFonts w:ascii="Calibri" w:eastAsia="SimSun" w:hAnsi="Calibri" w:cs="Times New Roman"/>
          <w:kern w:val="0"/>
          <w:sz w:val="24"/>
          <w:szCs w:val="24"/>
          <w:lang w:eastAsia="zh-CN"/>
          <w14:ligatures w14:val="none"/>
        </w:rPr>
        <w:t xml:space="preserve"> ειδικά σε πληθυσμούς με ιδιαίτερο κοινωνικοπολιτικό υπόβαθρο ή εναλλακτικό τρόπο ζωής, αν και </w:t>
      </w:r>
      <w:r w:rsidRPr="00AE2777">
        <w:rPr>
          <w:rFonts w:ascii="Calibri" w:eastAsia="SimSun" w:hAnsi="Calibri" w:cs="Times New Roman"/>
          <w:kern w:val="0"/>
          <w:sz w:val="24"/>
          <w:szCs w:val="24"/>
          <w:lang w:eastAsia="zh-CN"/>
          <w14:ligatures w14:val="none"/>
        </w:rPr>
        <w:lastRenderedPageBreak/>
        <w:t xml:space="preserve">αξιολογήθηκαν θετικά από το 60% των συμμετεχόντων, </w:t>
      </w:r>
      <w:r w:rsidRPr="00AE2777">
        <w:rPr>
          <w:rFonts w:ascii="Calibri" w:eastAsia="SimSun" w:hAnsi="Calibri" w:cs="Times New Roman"/>
          <w:b/>
          <w:bCs/>
          <w:kern w:val="0"/>
          <w:sz w:val="24"/>
          <w:szCs w:val="24"/>
          <w:lang w:eastAsia="zh-CN"/>
          <w14:ligatures w14:val="none"/>
        </w:rPr>
        <w:t>είχαν ιδιαίτερα υψηλό (40%) αρνητικό αντίκτυπο στην κοινότητα και ειδικότερα στους σκεπτικιστές. (ECDC, 2017).</w:t>
      </w:r>
    </w:p>
    <w:p w14:paraId="6D76CA42" w14:textId="77777777"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Σήμερα εν έτη 2024 και μπροστά στην απειλή επανεμφάνισης νέων επιδημιών, τόσο ο Παγκόσμιος Οργανισμός Υγείας αλλά και οι υγειονομικές αρχές σε όλο των κόσμο, σχεδιάζουν την πρόληψη και την αντιμετώπιση της ιλαράς και των υπολοίπων μολυσματικών ασθενειών, έχοντας ως ακρογωνιαίο λίθο τους επαγγελματίες υγείας και δη τους Παιδιάτρους. </w:t>
      </w:r>
    </w:p>
    <w:p w14:paraId="013A34CD" w14:textId="77777777"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“Οι επαγγελματίες υγείας είναι </w:t>
      </w:r>
      <w:bookmarkStart w:id="0" w:name="_Hlk158905370"/>
      <w:r w:rsidRPr="00AE2777">
        <w:rPr>
          <w:rFonts w:ascii="Calibri" w:eastAsia="SimSun" w:hAnsi="Calibri" w:cs="Calibri"/>
          <w:kern w:val="0"/>
          <w:sz w:val="24"/>
          <w:szCs w:val="24"/>
          <w:lang w:eastAsia="zh-CN"/>
          <w14:ligatures w14:val="none"/>
        </w:rPr>
        <w:t>το πλέον ανεκτίμητο ανθρώπινο δυναμικό που έχουμε, καθώς βρίσκονται στην πρώτη γραμμή ενημέρωσης των ασθενών τους για την αξία του εμβολιασμού</w:t>
      </w:r>
      <w:bookmarkEnd w:id="0"/>
      <w:r w:rsidRPr="00AE2777">
        <w:rPr>
          <w:rFonts w:ascii="Calibri" w:eastAsia="SimSun" w:hAnsi="Calibri" w:cs="Calibri"/>
          <w:kern w:val="0"/>
          <w:sz w:val="24"/>
          <w:szCs w:val="24"/>
          <w:lang w:eastAsia="zh-CN"/>
          <w14:ligatures w14:val="none"/>
        </w:rPr>
        <w:t>” (</w:t>
      </w:r>
      <w:r w:rsidRPr="00AE2777">
        <w:rPr>
          <w:rFonts w:ascii="Calibri" w:eastAsia="SimSun" w:hAnsi="Calibri" w:cs="Calibri"/>
          <w:kern w:val="0"/>
          <w:sz w:val="24"/>
          <w:szCs w:val="24"/>
          <w:lang w:val="en-US" w:eastAsia="zh-CN"/>
          <w14:ligatures w14:val="none"/>
        </w:rPr>
        <w:t>Sabrina</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Bacci</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Head</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of</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vaccine</w:t>
      </w:r>
      <w:r w:rsidRPr="00AE2777">
        <w:rPr>
          <w:rFonts w:ascii="Calibri" w:eastAsia="SimSun" w:hAnsi="Calibri" w:cs="Calibri"/>
          <w:kern w:val="0"/>
          <w:sz w:val="24"/>
          <w:szCs w:val="24"/>
          <w:lang w:eastAsia="zh-CN"/>
          <w14:ligatures w14:val="none"/>
        </w:rPr>
        <w:t>-</w:t>
      </w:r>
      <w:r w:rsidRPr="00AE2777">
        <w:rPr>
          <w:rFonts w:ascii="Calibri" w:eastAsia="SimSun" w:hAnsi="Calibri" w:cs="Calibri"/>
          <w:kern w:val="0"/>
          <w:sz w:val="24"/>
          <w:szCs w:val="24"/>
          <w:lang w:val="en-US" w:eastAsia="zh-CN"/>
          <w14:ligatures w14:val="none"/>
        </w:rPr>
        <w:t>preventable</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and</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immunization</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ECDC</w:t>
      </w:r>
      <w:r w:rsidRPr="00AE2777">
        <w:rPr>
          <w:rFonts w:ascii="Calibri" w:eastAsia="SimSun" w:hAnsi="Calibri" w:cs="Calibri"/>
          <w:kern w:val="0"/>
          <w:sz w:val="24"/>
          <w:szCs w:val="24"/>
          <w:lang w:eastAsia="zh-CN"/>
          <w14:ligatures w14:val="none"/>
        </w:rPr>
        <w:t xml:space="preserve">, </w:t>
      </w:r>
      <w:r w:rsidRPr="00AE2777">
        <w:rPr>
          <w:rFonts w:ascii="Calibri" w:eastAsia="SimSun" w:hAnsi="Calibri" w:cs="Calibri"/>
          <w:kern w:val="0"/>
          <w:sz w:val="24"/>
          <w:szCs w:val="24"/>
          <w:lang w:val="en-US" w:eastAsia="zh-CN"/>
          <w14:ligatures w14:val="none"/>
        </w:rPr>
        <w:t>February</w:t>
      </w:r>
      <w:r w:rsidRPr="00AE2777">
        <w:rPr>
          <w:rFonts w:ascii="Calibri" w:eastAsia="SimSun" w:hAnsi="Calibri" w:cs="Calibri"/>
          <w:kern w:val="0"/>
          <w:sz w:val="24"/>
          <w:szCs w:val="24"/>
          <w:lang w:eastAsia="zh-CN"/>
          <w14:ligatures w14:val="none"/>
        </w:rPr>
        <w:t xml:space="preserve"> 2024). </w:t>
      </w:r>
    </w:p>
    <w:p w14:paraId="31084276" w14:textId="43454385"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Στην χώρα μας, περίπου 3500 Παιδίατροι με αντίστοιχα ιδιωτικά ιατρεία, ενημερώνουν γονείς και εμβολιάζουν τα παιδιά τους. Θα μπορούσαν να κάνουν το ίδιο για </w:t>
      </w:r>
      <w:r>
        <w:rPr>
          <w:rFonts w:ascii="Calibri" w:eastAsia="SimSun" w:hAnsi="Calibri" w:cs="Calibri"/>
          <w:kern w:val="0"/>
          <w:sz w:val="24"/>
          <w:szCs w:val="24"/>
          <w:lang w:eastAsia="zh-CN"/>
          <w14:ligatures w14:val="none"/>
        </w:rPr>
        <w:t>τ</w:t>
      </w:r>
      <w:r w:rsidR="00BF3D46">
        <w:rPr>
          <w:rFonts w:ascii="Calibri" w:eastAsia="SimSun" w:hAnsi="Calibri" w:cs="Calibri"/>
          <w:kern w:val="0"/>
          <w:sz w:val="24"/>
          <w:szCs w:val="24"/>
          <w:lang w:eastAsia="zh-CN"/>
          <w14:ligatures w14:val="none"/>
        </w:rPr>
        <w:t>ις</w:t>
      </w:r>
      <w:r>
        <w:rPr>
          <w:rFonts w:ascii="Calibri" w:eastAsia="SimSun" w:hAnsi="Calibri" w:cs="Calibri"/>
          <w:kern w:val="0"/>
          <w:sz w:val="24"/>
          <w:szCs w:val="24"/>
          <w:lang w:eastAsia="zh-CN"/>
          <w14:ligatures w14:val="none"/>
        </w:rPr>
        <w:t xml:space="preserve"> </w:t>
      </w:r>
      <w:r w:rsidR="00BF3D46">
        <w:rPr>
          <w:rFonts w:ascii="Calibri" w:eastAsia="SimSun" w:hAnsi="Calibri" w:cs="Calibri"/>
          <w:kern w:val="0"/>
          <w:sz w:val="24"/>
          <w:szCs w:val="24"/>
          <w:lang w:eastAsia="zh-CN"/>
          <w14:ligatures w14:val="none"/>
        </w:rPr>
        <w:t xml:space="preserve">ειδικές πληθυσμιακές ομάδες αλλά και για τους </w:t>
      </w:r>
      <w:r>
        <w:rPr>
          <w:rFonts w:ascii="Calibri" w:eastAsia="SimSun" w:hAnsi="Calibri" w:cs="Calibri"/>
          <w:kern w:val="0"/>
          <w:sz w:val="24"/>
          <w:szCs w:val="24"/>
          <w:lang w:eastAsia="zh-CN"/>
          <w14:ligatures w14:val="none"/>
        </w:rPr>
        <w:t xml:space="preserve">γονείς των παιδιών που παρακολουθούν. </w:t>
      </w:r>
      <w:r w:rsidRPr="00AE2777">
        <w:rPr>
          <w:rFonts w:ascii="Calibri" w:eastAsia="SimSun" w:hAnsi="Calibri" w:cs="Calibri"/>
          <w:kern w:val="0"/>
          <w:sz w:val="24"/>
          <w:szCs w:val="24"/>
          <w:lang w:eastAsia="zh-CN"/>
          <w14:ligatures w14:val="none"/>
        </w:rPr>
        <w:t>Ένα ανεκτίμητο ανθρώπινο δυναμικό, που δυστυχώς μένει να αξιοποιηθεί.</w:t>
      </w:r>
    </w:p>
    <w:p w14:paraId="4FEF14A8" w14:textId="5C05FCB2" w:rsidR="00BF3D46"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Εμείς δηλώνουμε παρόντες</w:t>
      </w:r>
      <w:r w:rsidR="00BF3D46">
        <w:rPr>
          <w:rFonts w:ascii="Calibri" w:eastAsia="SimSun" w:hAnsi="Calibri" w:cs="Calibri"/>
          <w:kern w:val="0"/>
          <w:sz w:val="24"/>
          <w:szCs w:val="24"/>
          <w:lang w:eastAsia="zh-CN"/>
          <w14:ligatures w14:val="none"/>
        </w:rPr>
        <w:t xml:space="preserve"> και έτοιμοι να συμμετέχουμε στην όποια συζήτηση για την εφαρμογή ενός μακρόπνοου προγράμματος αντιμετώπισης τέτοιων προβλημάτων</w:t>
      </w:r>
      <w:r w:rsidRPr="00AE2777">
        <w:rPr>
          <w:rFonts w:ascii="Calibri" w:eastAsia="SimSun" w:hAnsi="Calibri" w:cs="Calibri"/>
          <w:kern w:val="0"/>
          <w:sz w:val="24"/>
          <w:szCs w:val="24"/>
          <w:lang w:eastAsia="zh-CN"/>
          <w14:ligatures w14:val="none"/>
        </w:rPr>
        <w:t xml:space="preserve">. </w:t>
      </w:r>
    </w:p>
    <w:p w14:paraId="24EA863B" w14:textId="72F22E82"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Στο δικό σας χέρι είναι να μας αξιοποιήσετε κ Υπουργέ.</w:t>
      </w:r>
    </w:p>
    <w:p w14:paraId="542C50D9" w14:textId="77777777"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p>
    <w:p w14:paraId="43267AFF" w14:textId="77777777"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p>
    <w:p w14:paraId="364968D8" w14:textId="77777777" w:rsidR="00AE2777" w:rsidRPr="00AE2777" w:rsidRDefault="00AE2777" w:rsidP="00AE2777">
      <w:pPr>
        <w:spacing w:beforeAutospacing="1" w:after="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Με εκτίμηση,</w:t>
      </w:r>
    </w:p>
    <w:p w14:paraId="39480900" w14:textId="3284A9EE" w:rsidR="00AE2777" w:rsidRPr="00AE2777" w:rsidRDefault="00AE2777" w:rsidP="00AE2777">
      <w:pPr>
        <w:spacing w:before="100" w:beforeAutospacing="1" w:after="0"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Ο Πρόεδρος                       </w:t>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t xml:space="preserve">Ο Γραμματέας </w:t>
      </w:r>
    </w:p>
    <w:p w14:paraId="1B8E195F" w14:textId="17A1498E" w:rsidR="00AE2777" w:rsidRPr="00AE2777" w:rsidRDefault="00AE2777" w:rsidP="00AE2777">
      <w:pPr>
        <w:spacing w:after="100" w:afterAutospacing="1" w:line="240" w:lineRule="auto"/>
        <w:jc w:val="both"/>
        <w:rPr>
          <w:rFonts w:ascii="Calibri" w:eastAsia="SimSun" w:hAnsi="Calibri" w:cs="Calibri"/>
          <w:kern w:val="0"/>
          <w:sz w:val="24"/>
          <w:szCs w:val="24"/>
          <w:lang w:eastAsia="zh-CN"/>
          <w14:ligatures w14:val="none"/>
        </w:rPr>
      </w:pPr>
      <w:r w:rsidRPr="00AE2777">
        <w:rPr>
          <w:rFonts w:ascii="Calibri" w:eastAsia="SimSun" w:hAnsi="Calibri" w:cs="Calibri"/>
          <w:kern w:val="0"/>
          <w:sz w:val="24"/>
          <w:szCs w:val="24"/>
          <w:lang w:eastAsia="zh-CN"/>
          <w14:ligatures w14:val="none"/>
        </w:rPr>
        <w:t xml:space="preserve">Κωνσταντίνος  </w:t>
      </w:r>
      <w:r>
        <w:rPr>
          <w:rFonts w:ascii="Calibri" w:eastAsia="SimSun" w:hAnsi="Calibri" w:cs="Calibri"/>
          <w:kern w:val="0"/>
          <w:sz w:val="24"/>
          <w:szCs w:val="24"/>
          <w:lang w:val="en-US" w:eastAsia="zh-CN"/>
          <w14:ligatures w14:val="none"/>
        </w:rPr>
        <w:t xml:space="preserve">I </w:t>
      </w:r>
      <w:r w:rsidRPr="00AE2777">
        <w:rPr>
          <w:rFonts w:ascii="Calibri" w:eastAsia="SimSun" w:hAnsi="Calibri" w:cs="Calibri"/>
          <w:kern w:val="0"/>
          <w:sz w:val="24"/>
          <w:szCs w:val="24"/>
          <w:lang w:eastAsia="zh-CN"/>
          <w14:ligatures w14:val="none"/>
        </w:rPr>
        <w:t xml:space="preserve">Νταλούκας                   </w:t>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r>
      <w:r w:rsidRPr="00AE2777">
        <w:rPr>
          <w:rFonts w:ascii="Calibri" w:eastAsia="SimSun" w:hAnsi="Calibri" w:cs="Calibri"/>
          <w:kern w:val="0"/>
          <w:sz w:val="24"/>
          <w:szCs w:val="24"/>
          <w:lang w:eastAsia="zh-CN"/>
          <w14:ligatures w14:val="none"/>
        </w:rPr>
        <w:tab/>
        <w:t xml:space="preserve">Ιωάννης  </w:t>
      </w:r>
      <w:proofErr w:type="spellStart"/>
      <w:r w:rsidRPr="00AE2777">
        <w:rPr>
          <w:rFonts w:ascii="Calibri" w:eastAsia="SimSun" w:hAnsi="Calibri" w:cs="Calibri"/>
          <w:kern w:val="0"/>
          <w:sz w:val="24"/>
          <w:szCs w:val="24"/>
          <w:lang w:eastAsia="zh-CN"/>
          <w14:ligatures w14:val="none"/>
        </w:rPr>
        <w:t>Ρίτσας</w:t>
      </w:r>
      <w:proofErr w:type="spellEnd"/>
      <w:r w:rsidRPr="00AE2777">
        <w:rPr>
          <w:rFonts w:ascii="Calibri" w:eastAsia="SimSun" w:hAnsi="Calibri" w:cs="Calibri"/>
          <w:kern w:val="0"/>
          <w:sz w:val="24"/>
          <w:szCs w:val="24"/>
          <w:lang w:eastAsia="zh-CN"/>
          <w14:ligatures w14:val="none"/>
        </w:rPr>
        <w:t xml:space="preserve"> </w:t>
      </w:r>
    </w:p>
    <w:p w14:paraId="626D53F0" w14:textId="6215CD89" w:rsidR="008C009F" w:rsidRDefault="008C009F" w:rsidP="007C774F"/>
    <w:sectPr w:rsidR="008C009F" w:rsidSect="004979ED">
      <w:type w:val="continuous"/>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B1"/>
    <w:rsid w:val="002420CE"/>
    <w:rsid w:val="00262EC1"/>
    <w:rsid w:val="002A77B1"/>
    <w:rsid w:val="003321F6"/>
    <w:rsid w:val="003C5517"/>
    <w:rsid w:val="004979ED"/>
    <w:rsid w:val="005B1998"/>
    <w:rsid w:val="005C636F"/>
    <w:rsid w:val="00657594"/>
    <w:rsid w:val="006F1CB1"/>
    <w:rsid w:val="007B5DC3"/>
    <w:rsid w:val="007C774F"/>
    <w:rsid w:val="008C009F"/>
    <w:rsid w:val="009721F4"/>
    <w:rsid w:val="00A137FE"/>
    <w:rsid w:val="00AE2777"/>
    <w:rsid w:val="00B81635"/>
    <w:rsid w:val="00BA7FEC"/>
    <w:rsid w:val="00BF3D46"/>
    <w:rsid w:val="00C64890"/>
    <w:rsid w:val="00C708B1"/>
    <w:rsid w:val="00C86E0C"/>
    <w:rsid w:val="00D91E48"/>
    <w:rsid w:val="00ED1C73"/>
    <w:rsid w:val="00F83C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738C"/>
  <w15:chartTrackingRefBased/>
  <w15:docId w15:val="{072835AA-8CF1-46C1-B801-A3C1AE4F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0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08B1"/>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6F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0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1B0C-E973-4488-AE2F-110585B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1226</Words>
  <Characters>6623</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9</cp:revision>
  <dcterms:created xsi:type="dcterms:W3CDTF">2024-02-18T16:08:00Z</dcterms:created>
  <dcterms:modified xsi:type="dcterms:W3CDTF">2024-02-20T20:04:00Z</dcterms:modified>
</cp:coreProperties>
</file>