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69" w:tblpY="1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2"/>
      </w:tblGrid>
      <w:tr w:rsidR="006F1CB1" w14:paraId="68F2EF76" w14:textId="77777777" w:rsidTr="007A656C">
        <w:trPr>
          <w:trHeight w:val="15596"/>
        </w:trPr>
        <w:tc>
          <w:tcPr>
            <w:tcW w:w="3492" w:type="dxa"/>
          </w:tcPr>
          <w:p w14:paraId="7443CFF1" w14:textId="07F0BCCA" w:rsidR="008C009F" w:rsidRPr="008C009F" w:rsidRDefault="008C009F" w:rsidP="00D91E48">
            <w:pPr>
              <w:pStyle w:val="a4"/>
              <w:rPr>
                <w:b/>
                <w:bCs/>
                <w:color w:val="0070C0"/>
              </w:rPr>
            </w:pPr>
            <w:r w:rsidRPr="008C009F">
              <w:rPr>
                <w:b/>
                <w:bCs/>
                <w:color w:val="0070C0"/>
              </w:rPr>
              <w:t xml:space="preserve">ΠΑΝΕΛΛΗΝΙΑ ΟΜΟΣΠΟΝΔΙΑ </w:t>
            </w:r>
            <w:r w:rsidR="005B1998">
              <w:rPr>
                <w:b/>
                <w:bCs/>
                <w:color w:val="0070C0"/>
              </w:rPr>
              <w:t xml:space="preserve"> </w:t>
            </w:r>
            <w:r w:rsidRPr="008C009F">
              <w:rPr>
                <w:b/>
                <w:bCs/>
                <w:color w:val="0070C0"/>
              </w:rPr>
              <w:t>ΕΛΕΥΘΕΡΟ-ΕΠΑΓΓΕΛΜΑΤΙΩΝ</w:t>
            </w:r>
            <w:r w:rsidR="00B81635">
              <w:rPr>
                <w:b/>
                <w:bCs/>
                <w:color w:val="0070C0"/>
              </w:rPr>
              <w:t xml:space="preserve">        </w:t>
            </w:r>
            <w:r w:rsidRPr="008C009F">
              <w:rPr>
                <w:b/>
                <w:bCs/>
                <w:color w:val="0070C0"/>
              </w:rPr>
              <w:t xml:space="preserve"> ΠΑΙΔΙΑΤΡΩΝ</w:t>
            </w:r>
          </w:p>
          <w:p w14:paraId="5A31F663" w14:textId="76056E4E" w:rsidR="008C009F" w:rsidRPr="008C009F" w:rsidRDefault="005B1998" w:rsidP="00D91E48">
            <w:pPr>
              <w:pStyle w:val="a4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1420B17B" wp14:editId="7DB42CA9">
                  <wp:simplePos x="0" y="0"/>
                  <wp:positionH relativeFrom="column">
                    <wp:posOffset>-174529</wp:posOffset>
                  </wp:positionH>
                  <wp:positionV relativeFrom="paragraph">
                    <wp:posOffset>32385</wp:posOffset>
                  </wp:positionV>
                  <wp:extent cx="819509" cy="819509"/>
                  <wp:effectExtent l="0" t="0" r="0" b="0"/>
                  <wp:wrapNone/>
                  <wp:docPr id="513049518" name="Εικόνα 2" descr="Εικόνα που περιέχει σκίτσο/σχέδιο, ζωγραφιά, clipart, τέχνη με γραμμές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049518" name="Εικόνα 2" descr="Εικόνα που περιέχει σκίτσο/σχέδιο, ζωγραφιά, clipart, τέχνη με γραμμές&#10;&#10;Περιγραφή που δημιουργήθηκε αυτόματα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509" cy="819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DA2EE0" w14:textId="026B768A" w:rsidR="005B1998" w:rsidRDefault="005B1998" w:rsidP="00D91E48">
            <w:pPr>
              <w:pStyle w:val="a4"/>
            </w:pPr>
          </w:p>
          <w:p w14:paraId="198779B9" w14:textId="0DEC4189" w:rsidR="005B1998" w:rsidRDefault="005B1998" w:rsidP="00D91E48">
            <w:pPr>
              <w:pStyle w:val="a4"/>
            </w:pPr>
          </w:p>
          <w:p w14:paraId="4F1B6D8C" w14:textId="6C770F23" w:rsidR="005B1998" w:rsidRDefault="005B1998" w:rsidP="00D91E48">
            <w:pPr>
              <w:pStyle w:val="a4"/>
            </w:pPr>
          </w:p>
          <w:p w14:paraId="2D2FE394" w14:textId="1ECFBE9F" w:rsidR="005B1998" w:rsidRDefault="005B1998" w:rsidP="00D91E48">
            <w:pPr>
              <w:pStyle w:val="a4"/>
            </w:pPr>
          </w:p>
          <w:p w14:paraId="5801810E" w14:textId="6176E20C" w:rsidR="005B1998" w:rsidRDefault="005B1998" w:rsidP="00D91E48">
            <w:pPr>
              <w:pStyle w:val="a4"/>
            </w:pPr>
          </w:p>
          <w:p w14:paraId="3984D44A" w14:textId="77777777" w:rsidR="002420CE" w:rsidRPr="002420CE" w:rsidRDefault="002420CE" w:rsidP="002420CE">
            <w:pPr>
              <w:pStyle w:val="a4"/>
            </w:pPr>
            <w:r w:rsidRPr="002420CE">
              <w:t>Έδρα: Λ Περικλέους 3 Χολαργός   ΤΚ 15561</w:t>
            </w:r>
          </w:p>
          <w:p w14:paraId="37D0E284" w14:textId="77777777" w:rsidR="002420CE" w:rsidRPr="002420CE" w:rsidRDefault="002420CE" w:rsidP="002420CE">
            <w:pPr>
              <w:pStyle w:val="a4"/>
              <w:rPr>
                <w:lang w:val="en-US"/>
              </w:rPr>
            </w:pPr>
            <w:r w:rsidRPr="002420CE">
              <w:t>ΑΦΜ</w:t>
            </w:r>
            <w:r w:rsidRPr="002420CE">
              <w:rPr>
                <w:lang w:val="en-US"/>
              </w:rPr>
              <w:t>: 996616133</w:t>
            </w:r>
          </w:p>
          <w:p w14:paraId="638EAE4E" w14:textId="77777777" w:rsidR="002420CE" w:rsidRPr="002420CE" w:rsidRDefault="002420CE" w:rsidP="002420CE">
            <w:pPr>
              <w:pStyle w:val="a4"/>
              <w:rPr>
                <w:lang w:val="en-US"/>
              </w:rPr>
            </w:pPr>
            <w:r w:rsidRPr="002420CE">
              <w:rPr>
                <w:lang w:val="en-US"/>
              </w:rPr>
              <w:t>Email: hellenic.pediatricians@gmail.com</w:t>
            </w:r>
          </w:p>
          <w:p w14:paraId="73C1C3B2" w14:textId="77777777" w:rsidR="002420CE" w:rsidRPr="002420CE" w:rsidRDefault="002420CE" w:rsidP="002420CE">
            <w:pPr>
              <w:pStyle w:val="a4"/>
            </w:pPr>
            <w:r w:rsidRPr="002420CE">
              <w:t>6944307208</w:t>
            </w:r>
          </w:p>
          <w:p w14:paraId="6B7D69F0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</w:p>
          <w:p w14:paraId="45561A24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Πρόεδρος</w:t>
            </w:r>
          </w:p>
          <w:p w14:paraId="1335BDF5" w14:textId="77777777" w:rsidR="002420CE" w:rsidRPr="002420CE" w:rsidRDefault="002420CE" w:rsidP="002420CE">
            <w:pPr>
              <w:pStyle w:val="a4"/>
            </w:pPr>
            <w:r w:rsidRPr="002420CE">
              <w:t>Κων/νος Νταλούκας</w:t>
            </w:r>
          </w:p>
          <w:p w14:paraId="0FC5228B" w14:textId="77777777" w:rsidR="002420CE" w:rsidRPr="002420CE" w:rsidRDefault="002420CE" w:rsidP="002420CE">
            <w:pPr>
              <w:pStyle w:val="a4"/>
            </w:pPr>
            <w:r w:rsidRPr="002420CE">
              <w:t>(Αθήνα)</w:t>
            </w:r>
          </w:p>
          <w:p w14:paraId="18CAED5D" w14:textId="77777777" w:rsidR="002420CE" w:rsidRPr="002420CE" w:rsidRDefault="002420CE" w:rsidP="002420CE">
            <w:pPr>
              <w:pStyle w:val="a4"/>
            </w:pPr>
          </w:p>
          <w:p w14:paraId="3C00CB79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Αντιπρόεδρος Α</w:t>
            </w:r>
          </w:p>
          <w:p w14:paraId="058AADC3" w14:textId="77777777" w:rsidR="002420CE" w:rsidRPr="002420CE" w:rsidRDefault="002420CE" w:rsidP="002420CE">
            <w:pPr>
              <w:pStyle w:val="a4"/>
            </w:pPr>
            <w:r w:rsidRPr="002420CE">
              <w:t>Γεωργία Νταμάγκα (Λάρισα)</w:t>
            </w:r>
          </w:p>
          <w:p w14:paraId="3438CC49" w14:textId="77777777" w:rsidR="002420CE" w:rsidRPr="002420CE" w:rsidRDefault="002420CE" w:rsidP="002420CE">
            <w:pPr>
              <w:pStyle w:val="a4"/>
            </w:pPr>
          </w:p>
          <w:p w14:paraId="0201DA13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Αντιπρόεδρος Β</w:t>
            </w:r>
          </w:p>
          <w:p w14:paraId="1C17BE4E" w14:textId="77777777" w:rsidR="002420CE" w:rsidRPr="002420CE" w:rsidRDefault="002420CE" w:rsidP="002420CE">
            <w:pPr>
              <w:pStyle w:val="a4"/>
            </w:pPr>
            <w:r w:rsidRPr="002420CE">
              <w:t>Ελισάβετ Καλούδη (Θεσσαλονίκη)</w:t>
            </w:r>
          </w:p>
          <w:p w14:paraId="55EC810A" w14:textId="77777777" w:rsidR="002420CE" w:rsidRPr="002420CE" w:rsidRDefault="002420CE" w:rsidP="002420CE">
            <w:pPr>
              <w:pStyle w:val="a4"/>
            </w:pPr>
          </w:p>
          <w:p w14:paraId="6D1F5125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Γραμματέας</w:t>
            </w:r>
          </w:p>
          <w:p w14:paraId="6578E396" w14:textId="77777777" w:rsidR="002420CE" w:rsidRPr="002420CE" w:rsidRDefault="002420CE" w:rsidP="002420CE">
            <w:pPr>
              <w:pStyle w:val="a4"/>
            </w:pPr>
            <w:r w:rsidRPr="002420CE">
              <w:t>Ιωάννης Ρίτσας (Θεσσαλονίκη)</w:t>
            </w:r>
          </w:p>
          <w:p w14:paraId="69BFE81A" w14:textId="77777777" w:rsidR="002420CE" w:rsidRPr="002420CE" w:rsidRDefault="002420CE" w:rsidP="002420CE">
            <w:pPr>
              <w:pStyle w:val="a4"/>
            </w:pPr>
          </w:p>
          <w:p w14:paraId="02381BE5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 xml:space="preserve">Ταμίας </w:t>
            </w:r>
          </w:p>
          <w:p w14:paraId="3D92C9A1" w14:textId="77777777" w:rsidR="002420CE" w:rsidRPr="002420CE" w:rsidRDefault="002420CE" w:rsidP="002420CE">
            <w:pPr>
              <w:pStyle w:val="a4"/>
            </w:pPr>
            <w:r w:rsidRPr="002420CE">
              <w:t>Σπυρίδων Μαζάνης (Αθήνα)</w:t>
            </w:r>
          </w:p>
          <w:p w14:paraId="434DEA20" w14:textId="77777777" w:rsidR="002420CE" w:rsidRPr="002420CE" w:rsidRDefault="002420CE" w:rsidP="002420CE">
            <w:pPr>
              <w:pStyle w:val="a4"/>
            </w:pPr>
          </w:p>
          <w:p w14:paraId="1F1BA6CB" w14:textId="77777777" w:rsidR="002420CE" w:rsidRPr="002420CE" w:rsidRDefault="002420CE" w:rsidP="002420CE">
            <w:pPr>
              <w:pStyle w:val="a4"/>
              <w:rPr>
                <w:b/>
                <w:bCs/>
              </w:rPr>
            </w:pPr>
            <w:r w:rsidRPr="002420CE">
              <w:rPr>
                <w:b/>
                <w:bCs/>
              </w:rPr>
              <w:t>Μέλη</w:t>
            </w:r>
          </w:p>
          <w:p w14:paraId="02DA7312" w14:textId="77777777" w:rsidR="002420CE" w:rsidRPr="002420CE" w:rsidRDefault="002420CE" w:rsidP="002420CE">
            <w:pPr>
              <w:pStyle w:val="a4"/>
            </w:pPr>
            <w:r w:rsidRPr="002420CE">
              <w:t>Δημ Φούσκας (Αθήνα)</w:t>
            </w:r>
          </w:p>
          <w:p w14:paraId="117D2B4B" w14:textId="77777777" w:rsidR="002420CE" w:rsidRPr="002420CE" w:rsidRDefault="002420CE" w:rsidP="002420CE">
            <w:pPr>
              <w:pStyle w:val="a4"/>
            </w:pPr>
            <w:r w:rsidRPr="002420CE">
              <w:t>Σοφία Φίνου (Ιωάννινα)</w:t>
            </w:r>
          </w:p>
          <w:p w14:paraId="09F2A71B" w14:textId="0002A246" w:rsidR="002420CE" w:rsidRPr="002420CE" w:rsidRDefault="0069288E" w:rsidP="002420CE">
            <w:pPr>
              <w:pStyle w:val="a4"/>
            </w:pPr>
            <w:r>
              <w:t>Αντώνης Κοντός (Αθήνα)</w:t>
            </w:r>
          </w:p>
          <w:p w14:paraId="3D016C88" w14:textId="77777777" w:rsidR="002420CE" w:rsidRPr="002420CE" w:rsidRDefault="002420CE" w:rsidP="002420CE">
            <w:pPr>
              <w:pStyle w:val="a4"/>
            </w:pPr>
            <w:r w:rsidRPr="002420CE">
              <w:t>Άννα Κατσάβα (Λάρισσα)</w:t>
            </w:r>
          </w:p>
          <w:p w14:paraId="2E680E22" w14:textId="79D4DBE9" w:rsidR="006F1CB1" w:rsidRDefault="006F1CB1" w:rsidP="00D91E48">
            <w:pPr>
              <w:pStyle w:val="a4"/>
            </w:pPr>
          </w:p>
        </w:tc>
      </w:tr>
    </w:tbl>
    <w:p w14:paraId="09E9D3ED" w14:textId="5B483D43" w:rsidR="00B50A0A" w:rsidRDefault="00B50A0A" w:rsidP="002844F7">
      <w:r>
        <w:t xml:space="preserve">Αθήνα </w:t>
      </w:r>
      <w:r w:rsidR="00AD185B">
        <w:t>12</w:t>
      </w:r>
      <w:r>
        <w:t>/2/2024</w:t>
      </w:r>
    </w:p>
    <w:p w14:paraId="78D81BF4" w14:textId="77777777" w:rsidR="00B50A0A" w:rsidRDefault="00B50A0A" w:rsidP="002844F7"/>
    <w:p w14:paraId="69531CD6" w14:textId="0E285158" w:rsidR="00B50A0A" w:rsidRPr="00B50A0A" w:rsidRDefault="00B50A0A" w:rsidP="002844F7">
      <w:pPr>
        <w:rPr>
          <w:b/>
          <w:bCs/>
          <w:sz w:val="24"/>
          <w:szCs w:val="24"/>
        </w:rPr>
      </w:pPr>
      <w:r w:rsidRPr="00B50A0A">
        <w:rPr>
          <w:b/>
          <w:bCs/>
          <w:sz w:val="24"/>
          <w:szCs w:val="24"/>
        </w:rPr>
        <w:t>Δημόσια επιστολή προς τους γονείς</w:t>
      </w:r>
    </w:p>
    <w:p w14:paraId="14A11501" w14:textId="1FF0C153" w:rsidR="002844F7" w:rsidRPr="002844F7" w:rsidRDefault="002844F7" w:rsidP="002844F7">
      <w:r w:rsidRPr="002844F7">
        <w:t xml:space="preserve">Δυστυχώς, όλο και περισσότερο, το τελευταίο διάστημα παρατηρούμε </w:t>
      </w:r>
      <w:r>
        <w:t>να</w:t>
      </w:r>
      <w:r w:rsidRPr="002844F7">
        <w:t xml:space="preserve"> πυκνώνει το φαινόμενο, πολλοί γονείς να  </w:t>
      </w:r>
      <w:r>
        <w:t xml:space="preserve">αγοράζουν και να κάνουν μόνοι τους ή </w:t>
      </w:r>
      <w:r w:rsidR="004621CD">
        <w:t>στο φαρμακείο</w:t>
      </w:r>
      <w:r>
        <w:t xml:space="preserve">, </w:t>
      </w:r>
      <w:r w:rsidRPr="002844F7">
        <w:t>ειδικό γρήγορο τεστ για τον στρεπτόκοκκο (</w:t>
      </w:r>
      <w:r w:rsidRPr="002844F7">
        <w:rPr>
          <w:lang w:val="en-US"/>
        </w:rPr>
        <w:t>Strep</w:t>
      </w:r>
      <w:r w:rsidRPr="002844F7">
        <w:t>-</w:t>
      </w:r>
      <w:r w:rsidRPr="002844F7">
        <w:rPr>
          <w:lang w:val="en-US"/>
        </w:rPr>
        <w:t>Test</w:t>
      </w:r>
      <w:r w:rsidRPr="002844F7">
        <w:t xml:space="preserve">) στο άρρωστο, με πυρετό ή πονόλαιμο, παιδί τους. Στην συνέχεια </w:t>
      </w:r>
      <w:r>
        <w:t xml:space="preserve">αν το τεστ είναι αρνητικό να υπάρχει εφησυχασμός, θεωρώντας προφανώς ότι το παιδί τους δεν πάσχει από στρεπτοκοκκική νόσο.  Στην περίπτωση που βγει θετικό </w:t>
      </w:r>
      <w:r w:rsidRPr="002844F7">
        <w:t xml:space="preserve">μας </w:t>
      </w:r>
      <w:r>
        <w:t xml:space="preserve">τηλεφωνούν και </w:t>
      </w:r>
      <w:r w:rsidRPr="002844F7">
        <w:t xml:space="preserve">ζητούν να τους συνταγογραφήσουμε αντιβίωση </w:t>
      </w:r>
      <w:r>
        <w:t xml:space="preserve">με άϋλη </w:t>
      </w:r>
      <w:r w:rsidR="00524A67">
        <w:t xml:space="preserve">συνταγογράφηση, </w:t>
      </w:r>
      <w:r w:rsidRPr="002844F7">
        <w:t xml:space="preserve">γιατί το παιδί τους, σύμφωνα με το αποτέλεσμα του </w:t>
      </w:r>
      <w:r w:rsidRPr="002844F7">
        <w:rPr>
          <w:lang w:val="en-US"/>
        </w:rPr>
        <w:t>strep</w:t>
      </w:r>
      <w:r w:rsidRPr="002844F7">
        <w:t xml:space="preserve"> </w:t>
      </w:r>
      <w:r w:rsidRPr="002844F7">
        <w:rPr>
          <w:lang w:val="en-US"/>
        </w:rPr>
        <w:t>test</w:t>
      </w:r>
      <w:r w:rsidRPr="002844F7">
        <w:t xml:space="preserve"> πάσχει από στρεπτόκοκκο.</w:t>
      </w:r>
    </w:p>
    <w:p w14:paraId="55F7EEDB" w14:textId="7EAEB161" w:rsidR="00524A67" w:rsidRDefault="002844F7" w:rsidP="002844F7">
      <w:r w:rsidRPr="002844F7">
        <w:t>Επειδή με αφορμή της ανησυχίας και τ</w:t>
      </w:r>
      <w:r w:rsidR="00524A67">
        <w:t>ους</w:t>
      </w:r>
      <w:r w:rsidRPr="002844F7">
        <w:t xml:space="preserve"> θανάτ</w:t>
      </w:r>
      <w:r w:rsidR="00524A67">
        <w:t>ους</w:t>
      </w:r>
      <w:r w:rsidRPr="002844F7">
        <w:t xml:space="preserve"> </w:t>
      </w:r>
      <w:r w:rsidR="00524A67">
        <w:t>11</w:t>
      </w:r>
      <w:r w:rsidRPr="002844F7">
        <w:t xml:space="preserve"> παιδιών από διεισδυτική στρεπτοκοκκική νόσο το φαινόμενο αρχίζει και παίρνει ανησυχητικές διαστάσεις, θέλουμε να </w:t>
      </w:r>
      <w:r w:rsidR="00524A67">
        <w:t>ενημερώ</w:t>
      </w:r>
      <w:r w:rsidRPr="002844F7">
        <w:t xml:space="preserve">σουμε τους γονείς </w:t>
      </w:r>
      <w:r w:rsidR="00524A67">
        <w:t>για τα εξής:</w:t>
      </w:r>
    </w:p>
    <w:p w14:paraId="1E8A6C2B" w14:textId="26642A5C" w:rsidR="00524A67" w:rsidRDefault="002844F7" w:rsidP="00524A67">
      <w:pPr>
        <w:pStyle w:val="a5"/>
        <w:numPr>
          <w:ilvl w:val="0"/>
          <w:numId w:val="2"/>
        </w:numPr>
      </w:pPr>
      <w:r w:rsidRPr="002844F7">
        <w:t xml:space="preserve">Να μην κάνουν μόνοι τους τεστ </w:t>
      </w:r>
      <w:r w:rsidR="00524A67">
        <w:t xml:space="preserve">για στρεπτόκοκκο στα παιδιά τους. Ποτέ δεν </w:t>
      </w:r>
      <w:r w:rsidR="00A25A7C">
        <w:t xml:space="preserve">κάνουμε τεστ και δεν </w:t>
      </w:r>
      <w:r w:rsidR="00524A67">
        <w:t xml:space="preserve">βάζουμε διάγνωση με το αποτέλεσμα ενός τεστ, χωρίς να έχουμε εξετάσει το παιδί. </w:t>
      </w:r>
      <w:r w:rsidRPr="002844F7">
        <w:t xml:space="preserve"> </w:t>
      </w:r>
    </w:p>
    <w:p w14:paraId="02AF937F" w14:textId="6375B2F5" w:rsidR="002844F7" w:rsidRDefault="00524A67" w:rsidP="00524A67">
      <w:pPr>
        <w:pStyle w:val="a5"/>
        <w:numPr>
          <w:ilvl w:val="0"/>
          <w:numId w:val="2"/>
        </w:numPr>
      </w:pPr>
      <w:r>
        <w:t>Να μην ζητούν από τον Παιδίατρο να τους συνταγογραφήσει με άϋλη συνταγογράφηση αντιβίωση. Ο Παιδίατρος δεν μπορεί να συνταγογραφήσει αντιβιώσεις και φάρμακα χωρίς να εξετάσει κλινικά το παιδί, στηριζόμενος μόνο στο αποτέλεσμα ενός τεστ</w:t>
      </w:r>
      <w:r w:rsidR="004A16A1">
        <w:t>,</w:t>
      </w:r>
      <w:r>
        <w:t xml:space="preserve"> που ο γονιός έκανε</w:t>
      </w:r>
      <w:r w:rsidR="002844F7" w:rsidRPr="002844F7">
        <w:t xml:space="preserve">. </w:t>
      </w:r>
    </w:p>
    <w:p w14:paraId="0DECF435" w14:textId="7928BA4A" w:rsidR="00524A67" w:rsidRDefault="00524A67" w:rsidP="00524A67">
      <w:pPr>
        <w:pStyle w:val="a5"/>
        <w:numPr>
          <w:ilvl w:val="0"/>
          <w:numId w:val="2"/>
        </w:numPr>
      </w:pPr>
      <w:r>
        <w:t>Η λήψη υλικού για την διενέργεια του στρεπ-τεστ απαιτεί εμπειρία που ο γονιός δεν μπορεί να έχει.</w:t>
      </w:r>
    </w:p>
    <w:p w14:paraId="7F6F582F" w14:textId="36753171" w:rsidR="00524A67" w:rsidRDefault="00524A67" w:rsidP="00524A67">
      <w:pPr>
        <w:pStyle w:val="a5"/>
        <w:numPr>
          <w:ilvl w:val="0"/>
          <w:numId w:val="2"/>
        </w:numPr>
      </w:pPr>
      <w:r>
        <w:t>Τα γρήγορα τεστ δεν είναι 100% αξιόπιστα. Υπάρχει πιθανότητα λανθασμένου αποτελέσματος.</w:t>
      </w:r>
      <w:r w:rsidR="00B50A0A">
        <w:t xml:space="preserve"> Μπορεί το τεστ να βγει αρνητικό αλλά το παιδί να πάσχει από στρεπτοκοκκική νόσο.</w:t>
      </w:r>
    </w:p>
    <w:p w14:paraId="1B54354F" w14:textId="3B26D384" w:rsidR="00524A67" w:rsidRDefault="00524A67" w:rsidP="00524A67">
      <w:pPr>
        <w:pStyle w:val="a5"/>
        <w:numPr>
          <w:ilvl w:val="0"/>
          <w:numId w:val="2"/>
        </w:numPr>
      </w:pPr>
      <w:r>
        <w:t>Δεν υπάρχει κανένας λόγος οι γονείς να υποκαταστήσουν τον γιατρό και να βάζουν διαγνώσεις στηριζόμενοι μόνο στο στρεπ-τεστ</w:t>
      </w:r>
    </w:p>
    <w:p w14:paraId="4DB00CF8" w14:textId="6E21B625" w:rsidR="0081298C" w:rsidRPr="002844F7" w:rsidRDefault="0081298C" w:rsidP="00524A67">
      <w:pPr>
        <w:pStyle w:val="a5"/>
        <w:numPr>
          <w:ilvl w:val="0"/>
          <w:numId w:val="2"/>
        </w:numPr>
      </w:pPr>
      <w:r>
        <w:t>Στον γενικό πληθυσμό υπάρχει ένα ποσοστό υγιών φορέων του στρεπτόκοκκου</w:t>
      </w:r>
      <w:r w:rsidR="00B50A0A">
        <w:t>.</w:t>
      </w:r>
      <w:r>
        <w:t xml:space="preserve"> </w:t>
      </w:r>
      <w:r w:rsidR="00B50A0A">
        <w:t xml:space="preserve">Έχουν δηλαδή </w:t>
      </w:r>
      <w:r>
        <w:t xml:space="preserve">στον λαιμό τους </w:t>
      </w:r>
      <w:r w:rsidR="00B50A0A">
        <w:t xml:space="preserve">τον στρεπτόκοκκο, </w:t>
      </w:r>
      <w:r>
        <w:t>χωρίς να πάσχουν από την νόσο. Αν στα άτομα αυτά (και παιδιά) γίνει στρεπ-τεστ το πιθανότερο είναι να βγει θετικό.</w:t>
      </w:r>
    </w:p>
    <w:p w14:paraId="0DD0FD68" w14:textId="35A75988" w:rsidR="002844F7" w:rsidRPr="002844F7" w:rsidRDefault="002844F7" w:rsidP="002844F7"/>
    <w:p w14:paraId="25962F90" w14:textId="4F3718DE" w:rsidR="002844F7" w:rsidRPr="002844F7" w:rsidRDefault="002844F7" w:rsidP="002844F7">
      <w:r w:rsidRPr="002844F7">
        <w:rPr>
          <w:b/>
          <w:bCs/>
        </w:rPr>
        <w:t>Αν και είναι αυτονόητ</w:t>
      </w:r>
      <w:r w:rsidR="0081298C">
        <w:rPr>
          <w:b/>
          <w:bCs/>
        </w:rPr>
        <w:t>ο</w:t>
      </w:r>
      <w:r w:rsidR="007A656C">
        <w:rPr>
          <w:b/>
          <w:bCs/>
        </w:rPr>
        <w:t>, θέλοντας να διαφυλάξουμε την υγεία των παιδιών,</w:t>
      </w:r>
      <w:r w:rsidRPr="002844F7">
        <w:t xml:space="preserve"> είμαστε αναγκασμένοι να </w:t>
      </w:r>
      <w:r w:rsidR="004F5E2F">
        <w:t>τονίσουμε στους γονείς</w:t>
      </w:r>
      <w:r w:rsidR="00A704CF">
        <w:t xml:space="preserve"> τι πρέπει να κάνουν</w:t>
      </w:r>
      <w:r w:rsidRPr="002844F7">
        <w:t xml:space="preserve"> όταν το παιδί τους </w:t>
      </w:r>
      <w:r w:rsidR="0081298C">
        <w:t>εμφανίσει κάποιο σύμπτωμα, όπως πυρετό, κεφαλαλγία, πονόλαιμο, εμετούς, διάρροιες, βήχα, εξάνθημα, δεν αισθάνεται καλά ή οι γονείς δεν το βλέπουν να είναι καλά κλπ</w:t>
      </w:r>
      <w:r w:rsidRPr="002844F7">
        <w:t>.</w:t>
      </w:r>
    </w:p>
    <w:p w14:paraId="0333D8A2" w14:textId="2F152E0A" w:rsidR="002844F7" w:rsidRPr="002844F7" w:rsidRDefault="002844F7" w:rsidP="002844F7">
      <w:r w:rsidRPr="002844F7">
        <w:t xml:space="preserve">1. </w:t>
      </w:r>
      <w:r w:rsidR="0081298C">
        <w:t>Ανεξάρτητα αν αυτό είναι σύμπτωμα στρεπτοκοκκικής νόσου ή όχι, τ</w:t>
      </w:r>
      <w:r w:rsidRPr="002844F7">
        <w:t>ηλεφωνούμε στον παιδίατρο</w:t>
      </w:r>
      <w:r w:rsidR="0081298C">
        <w:t xml:space="preserve">, του </w:t>
      </w:r>
      <w:r w:rsidRPr="002844F7">
        <w:t>α</w:t>
      </w:r>
      <w:r w:rsidR="0081298C">
        <w:t>να</w:t>
      </w:r>
      <w:r w:rsidRPr="002844F7">
        <w:t>φέρουμε το πρόβλημα</w:t>
      </w:r>
      <w:r w:rsidR="0081298C">
        <w:t xml:space="preserve"> και ζητούμε να το εξετάσει</w:t>
      </w:r>
      <w:r w:rsidRPr="002844F7">
        <w:t>.</w:t>
      </w:r>
      <w:r w:rsidR="007A656C">
        <w:t xml:space="preserve"> </w:t>
      </w:r>
    </w:p>
    <w:p w14:paraId="68CD9B4C" w14:textId="7009D750" w:rsidR="002844F7" w:rsidRPr="002844F7" w:rsidRDefault="00B50A0A" w:rsidP="002844F7">
      <w:r>
        <w:t>2</w:t>
      </w:r>
      <w:r w:rsidR="002844F7" w:rsidRPr="002844F7">
        <w:t>. Ο παιδίατρος παίρνει ιστορικό, εξετάζει το παιδί και ΑΝ χρειάζεται</w:t>
      </w:r>
      <w:r w:rsidR="007A656C">
        <w:t>,</w:t>
      </w:r>
      <w:r w:rsidR="002844F7" w:rsidRPr="002844F7">
        <w:t xml:space="preserve"> </w:t>
      </w:r>
      <w:r w:rsidR="007A656C">
        <w:t>συνταγογραφεί</w:t>
      </w:r>
      <w:r w:rsidR="002844F7" w:rsidRPr="002844F7">
        <w:t xml:space="preserve"> εργαστηριακό έλεγχο.</w:t>
      </w:r>
    </w:p>
    <w:p w14:paraId="32CBA27A" w14:textId="30ED5CA0" w:rsidR="002844F7" w:rsidRPr="002844F7" w:rsidRDefault="00B50A0A" w:rsidP="002844F7">
      <w:r>
        <w:t>3</w:t>
      </w:r>
      <w:r w:rsidR="002844F7" w:rsidRPr="002844F7">
        <w:t xml:space="preserve">. </w:t>
      </w:r>
      <w:r w:rsidR="00DD5893">
        <w:t xml:space="preserve">Ο Παιδίατρος βάζει </w:t>
      </w:r>
      <w:r w:rsidR="002844F7" w:rsidRPr="002844F7">
        <w:t xml:space="preserve">διάγνωση στηριζόμενος σε όλα τα ανωτέρω και </w:t>
      </w:r>
      <w:r w:rsidR="007A656C">
        <w:t xml:space="preserve">όχι στο τεστ που </w:t>
      </w:r>
      <w:r w:rsidR="000E3841">
        <w:t>έγινε από τους γονείς ή στο φαρμακείο</w:t>
      </w:r>
      <w:r w:rsidR="00931D5A">
        <w:t>, χωρίς το παιδί να εξεταστεί</w:t>
      </w:r>
      <w:r w:rsidR="007A656C">
        <w:t xml:space="preserve"> και </w:t>
      </w:r>
      <w:r w:rsidR="002844F7" w:rsidRPr="002844F7">
        <w:t>στην συνέχεια θα δώσει θεραπεία.</w:t>
      </w:r>
    </w:p>
    <w:p w14:paraId="4925036D" w14:textId="3622973B" w:rsidR="002844F7" w:rsidRPr="002844F7" w:rsidRDefault="00B50A0A" w:rsidP="002844F7">
      <w:r>
        <w:lastRenderedPageBreak/>
        <w:t xml:space="preserve">4. </w:t>
      </w:r>
      <w:r w:rsidR="00931D5A">
        <w:t>Ως γονείς και προς αποφυγή λάθους, π</w:t>
      </w:r>
      <w:r w:rsidR="0081298C">
        <w:t>ρέπει να έχετε κατά νου ότι</w:t>
      </w:r>
      <w:r w:rsidR="007A656C">
        <w:t>,</w:t>
      </w:r>
      <w:r w:rsidR="0081298C">
        <w:t xml:space="preserve"> πολλές φορές διαφορετικά νοσήματα εμφανίζουν τα ίδια συμπτώματα και δεν είναι εύκολο χωρίς να εξεταστεί κλινικά το παιδί να γίνει διάγνωση. </w:t>
      </w:r>
    </w:p>
    <w:p w14:paraId="2C015606" w14:textId="5B4DC524" w:rsidR="002844F7" w:rsidRPr="002844F7" w:rsidRDefault="002844F7" w:rsidP="002844F7">
      <w:r w:rsidRPr="002844F7">
        <w:t>Θέλουμε επίσης να παρακαλέσουμε</w:t>
      </w:r>
      <w:r w:rsidR="00B50A0A">
        <w:t xml:space="preserve"> τους γονείς</w:t>
      </w:r>
      <w:r w:rsidRPr="002844F7">
        <w:t xml:space="preserve">, να </w:t>
      </w:r>
      <w:r w:rsidR="00B50A0A">
        <w:t xml:space="preserve">ενημερώνουν και να ζητούν από τον παιδίατρό τους </w:t>
      </w:r>
      <w:r w:rsidR="00B50A0A" w:rsidRPr="007A656C">
        <w:rPr>
          <w:b/>
          <w:bCs/>
        </w:rPr>
        <w:t>να εξετάσει το παιδί τους άμεσα</w:t>
      </w:r>
      <w:r w:rsidR="00B50A0A">
        <w:t>, αν τα συμπτώματα είναι πυρετός και συνυπάρχει πονόλαιμος, εξάνθημα, κακή διάθεση του παιδιού, πονοκέφαλος, εμετοί, κοιλιακό άλγος κλπ</w:t>
      </w:r>
      <w:r w:rsidRPr="002844F7">
        <w:t xml:space="preserve"> </w:t>
      </w:r>
      <w:r w:rsidRPr="002844F7">
        <w:br/>
        <w:t xml:space="preserve">Ο </w:t>
      </w:r>
      <w:r w:rsidR="00B50A0A">
        <w:t>Π</w:t>
      </w:r>
      <w:r w:rsidRPr="002844F7">
        <w:t xml:space="preserve">αιδίατρος είναι ο μόνος κατάλληλος και πιστοποιημένος λειτουργός υγείας για να εμπιστευτούν </w:t>
      </w:r>
      <w:r w:rsidR="00B50A0A">
        <w:t>την υγεία του παιδιού τους</w:t>
      </w:r>
      <w:r w:rsidRPr="002844F7">
        <w:t>.</w:t>
      </w:r>
    </w:p>
    <w:p w14:paraId="2FD6D372" w14:textId="6649F5FB" w:rsidR="00B50A0A" w:rsidRDefault="002844F7" w:rsidP="00B50A0A">
      <w:pPr>
        <w:spacing w:after="0"/>
      </w:pPr>
      <w:r w:rsidRPr="002844F7">
        <w:t xml:space="preserve">Στο πλαίσιο όλων των ανωτέρω, πιστεύουμε ότι τα γρήγορα τεστ πρέπει να σταματήσουν να πωλούνται </w:t>
      </w:r>
      <w:r w:rsidR="00B50A0A">
        <w:t>από τα</w:t>
      </w:r>
      <w:r w:rsidRPr="002844F7">
        <w:t xml:space="preserve"> φαρμακεία προς τους πολίτες</w:t>
      </w:r>
      <w:r w:rsidR="00931D5A">
        <w:t xml:space="preserve"> και θα παρακαλούσαμε το Υπουργείο Υγείας να μεριμνήσει για αυτό.</w:t>
      </w:r>
    </w:p>
    <w:p w14:paraId="7B52ABCE" w14:textId="77777777" w:rsidR="00342456" w:rsidRDefault="002844F7" w:rsidP="002844F7">
      <w:r w:rsidRPr="002844F7">
        <w:t xml:space="preserve">Όχι γιατί αυτό μας θίγει συντεχνιακά, αλλά γιατί η διάγνωση μιας νόσου, έτσι όπως περιγράφεται στα επιστημονικά ιατρικά συγγράμματα και όπως την έχουμε διδαχτεί από τους δασκάλους μας, στηρίζεται στο μεγαλύτερο ποσοστό στο ιστορικό και την καλή κλινική εξέταση. Ο όποιος εργαστηριακός έλεγχος έρχεται στο τέλος και λειτουργεί συμπληρωματικά. </w:t>
      </w:r>
    </w:p>
    <w:p w14:paraId="2A9B9412" w14:textId="7E578B54" w:rsidR="002844F7" w:rsidRPr="002844F7" w:rsidRDefault="00342456" w:rsidP="002844F7">
      <w:r>
        <w:t xml:space="preserve">Εξ άλλου </w:t>
      </w:r>
      <w:r w:rsidR="00A75E55">
        <w:t>όσον αφορά την συνταγογράφηση αντιβιοτικού για την στρεπτοκοκκική φαρυγ</w:t>
      </w:r>
      <w:r w:rsidR="00DE210B">
        <w:t xml:space="preserve">γοαμυγδαλίτιδα, εφαρμόζεται σχετικό πρωτόκολλο από την επιτροπή λοιμώξεων του Υπουργείου Υγείας, που δεν προβλέπει την διαδικασία </w:t>
      </w:r>
      <w:r w:rsidR="00BA238B">
        <w:t xml:space="preserve">διάγνωσης και θεραπείας με στρεπ-τεστ και το οποίο περιγράφει σαφώς </w:t>
      </w:r>
      <w:r w:rsidR="009E4A9F">
        <w:t>πότε πρέπει να γίνεται το στρεπ-τεστ μετά από κλινική εξέταση</w:t>
      </w:r>
      <w:r w:rsidR="008944DB">
        <w:t>*.</w:t>
      </w:r>
      <w:r w:rsidR="00A75E55">
        <w:t xml:space="preserve"> </w:t>
      </w:r>
      <w:r w:rsidR="00B50A0A">
        <w:br/>
        <w:t>Κάθε άλλη τακτική</w:t>
      </w:r>
      <w:r w:rsidR="007A656C">
        <w:t xml:space="preserve"> μπορεί να </w:t>
      </w:r>
      <w:r w:rsidR="00B50A0A">
        <w:t>βά</w:t>
      </w:r>
      <w:r w:rsidR="007A656C">
        <w:t>λ</w:t>
      </w:r>
      <w:r w:rsidR="00B50A0A">
        <w:t>ει σε κίνδυνο την υγεία των παιδιών.</w:t>
      </w:r>
    </w:p>
    <w:p w14:paraId="626D53F0" w14:textId="6215CD89" w:rsidR="008C009F" w:rsidRDefault="008C009F" w:rsidP="007C774F"/>
    <w:p w14:paraId="071E9EB1" w14:textId="77777777" w:rsidR="007A656C" w:rsidRDefault="007A656C" w:rsidP="007C774F"/>
    <w:p w14:paraId="5CF83954" w14:textId="77777777" w:rsidR="007A656C" w:rsidRDefault="007A656C" w:rsidP="007C774F"/>
    <w:p w14:paraId="035655B3" w14:textId="2A939850" w:rsidR="007A656C" w:rsidRDefault="007A656C" w:rsidP="007C774F">
      <w:r>
        <w:t>Ο Πρόεδρος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Ο Γραμματέας</w:t>
      </w:r>
    </w:p>
    <w:p w14:paraId="6D14081E" w14:textId="2D5AD003" w:rsidR="007A656C" w:rsidRDefault="007A656C" w:rsidP="007C774F">
      <w:r>
        <w:t>Κων/νος Νταλούκας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Ιωάννης Ρίτσας</w:t>
      </w:r>
    </w:p>
    <w:p w14:paraId="47E5333F" w14:textId="77777777" w:rsidR="008944DB" w:rsidRDefault="008944DB" w:rsidP="007C774F"/>
    <w:p w14:paraId="75BD368D" w14:textId="77777777" w:rsidR="008944DB" w:rsidRDefault="008944DB" w:rsidP="007C774F"/>
    <w:p w14:paraId="456150EE" w14:textId="77777777" w:rsidR="00903489" w:rsidRDefault="00903489" w:rsidP="00903489">
      <w:pPr>
        <w:ind w:left="360"/>
      </w:pPr>
    </w:p>
    <w:p w14:paraId="31D9335C" w14:textId="77777777" w:rsidR="00903489" w:rsidRDefault="00903489" w:rsidP="00903489">
      <w:pPr>
        <w:ind w:left="360"/>
      </w:pPr>
    </w:p>
    <w:p w14:paraId="71E70C5D" w14:textId="77777777" w:rsidR="00903489" w:rsidRDefault="00903489" w:rsidP="00903489">
      <w:pPr>
        <w:ind w:left="360"/>
      </w:pPr>
    </w:p>
    <w:p w14:paraId="693B8058" w14:textId="77777777" w:rsidR="00903489" w:rsidRDefault="00903489" w:rsidP="00903489">
      <w:pPr>
        <w:ind w:left="360"/>
      </w:pPr>
    </w:p>
    <w:p w14:paraId="63560082" w14:textId="77777777" w:rsidR="00903489" w:rsidRDefault="00903489" w:rsidP="00903489">
      <w:pPr>
        <w:ind w:left="360"/>
      </w:pPr>
    </w:p>
    <w:p w14:paraId="74E4BE2F" w14:textId="2AB7AC34" w:rsidR="008944DB" w:rsidRDefault="008944DB" w:rsidP="00903489">
      <w:pPr>
        <w:pStyle w:val="a5"/>
        <w:numPr>
          <w:ilvl w:val="0"/>
          <w:numId w:val="3"/>
        </w:numPr>
      </w:pPr>
      <w:r w:rsidRPr="008944DB">
        <w:t>https://www.moh.gov.gr/articles/health/domes-kai-draseis-gia-thn-ygeia/kwdikopoihseis/therapeytika-prwtokolla-syntagografhshs/diagnwstika-kai-therapeytika-prwtokolla-syntagografhshs/5416-diagnwstika-kai-therapeytika-prwtokolla-syntagografhshs-loimwksewn</w:t>
      </w:r>
    </w:p>
    <w:sectPr w:rsidR="008944DB" w:rsidSect="004C08FF">
      <w:type w:val="continuous"/>
      <w:pgSz w:w="11906" w:h="16838"/>
      <w:pgMar w:top="1440" w:right="707" w:bottom="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14A"/>
    <w:multiLevelType w:val="hybridMultilevel"/>
    <w:tmpl w:val="D7D6C7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7C6"/>
    <w:multiLevelType w:val="hybridMultilevel"/>
    <w:tmpl w:val="81E0FE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A0265"/>
    <w:multiLevelType w:val="hybridMultilevel"/>
    <w:tmpl w:val="E0326254"/>
    <w:lvl w:ilvl="0" w:tplc="964A366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6804170">
    <w:abstractNumId w:val="1"/>
  </w:num>
  <w:num w:numId="2" w16cid:durableId="254631481">
    <w:abstractNumId w:val="0"/>
  </w:num>
  <w:num w:numId="3" w16cid:durableId="298540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B1"/>
    <w:rsid w:val="000E3841"/>
    <w:rsid w:val="002420CE"/>
    <w:rsid w:val="002844F7"/>
    <w:rsid w:val="0029451C"/>
    <w:rsid w:val="002A77B1"/>
    <w:rsid w:val="003321F6"/>
    <w:rsid w:val="00342456"/>
    <w:rsid w:val="003C5517"/>
    <w:rsid w:val="003F0B43"/>
    <w:rsid w:val="004621CD"/>
    <w:rsid w:val="004A16A1"/>
    <w:rsid w:val="004C08FF"/>
    <w:rsid w:val="004F5E2F"/>
    <w:rsid w:val="00524A67"/>
    <w:rsid w:val="005B1998"/>
    <w:rsid w:val="005C636F"/>
    <w:rsid w:val="0069288E"/>
    <w:rsid w:val="006F1CB1"/>
    <w:rsid w:val="007A656C"/>
    <w:rsid w:val="007C774F"/>
    <w:rsid w:val="0081298C"/>
    <w:rsid w:val="008944DB"/>
    <w:rsid w:val="008C009F"/>
    <w:rsid w:val="00903489"/>
    <w:rsid w:val="00931D5A"/>
    <w:rsid w:val="009E4A9F"/>
    <w:rsid w:val="00A25A7C"/>
    <w:rsid w:val="00A704CF"/>
    <w:rsid w:val="00A75E55"/>
    <w:rsid w:val="00AD185B"/>
    <w:rsid w:val="00B50A0A"/>
    <w:rsid w:val="00B81635"/>
    <w:rsid w:val="00B929D9"/>
    <w:rsid w:val="00BA238B"/>
    <w:rsid w:val="00C64890"/>
    <w:rsid w:val="00C708B1"/>
    <w:rsid w:val="00D91E48"/>
    <w:rsid w:val="00DD5893"/>
    <w:rsid w:val="00DE210B"/>
    <w:rsid w:val="00ED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738C"/>
  <w15:chartTrackingRefBased/>
  <w15:docId w15:val="{072835AA-8CF1-46C1-B801-A3C1AE4F2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0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708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6F1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C009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24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41B0C-E973-4488-AE2F-110585BD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788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Κώσταs Νταλούκας</dc:creator>
  <cp:keywords/>
  <dc:description/>
  <cp:lastModifiedBy>Κώσταs Νταλούκας</cp:lastModifiedBy>
  <cp:revision>22</cp:revision>
  <dcterms:created xsi:type="dcterms:W3CDTF">2024-02-09T12:15:00Z</dcterms:created>
  <dcterms:modified xsi:type="dcterms:W3CDTF">2024-02-12T10:02:00Z</dcterms:modified>
</cp:coreProperties>
</file>