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BC36C8" w:rsidRDefault="00BC36C8" w:rsidP="00BC36C8">
      <w:pPr>
        <w:rPr>
          <w:rFonts w:ascii="Tahoma" w:hAnsi="Tahoma" w:cs="Tahoma"/>
        </w:rPr>
      </w:pPr>
    </w:p>
    <w:p w:rsidR="001659FD" w:rsidRDefault="00B1209E" w:rsidP="001659FD">
      <w:pPr>
        <w:spacing w:before="100" w:beforeAutospacing="1" w:after="100" w:afterAutospacing="1"/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Αθήνα, </w:t>
      </w:r>
      <w:r w:rsidR="00717A5E">
        <w:rPr>
          <w:rFonts w:ascii="Tahoma" w:hAnsi="Tahoma" w:cs="Tahoma"/>
          <w:bCs/>
        </w:rPr>
        <w:t>31</w:t>
      </w:r>
      <w:r w:rsidR="00DE55E2">
        <w:rPr>
          <w:rFonts w:ascii="Tahoma" w:hAnsi="Tahoma" w:cs="Tahoma"/>
          <w:bCs/>
        </w:rPr>
        <w:t>/08</w:t>
      </w:r>
      <w:r w:rsidR="001659FD" w:rsidRPr="001659FD">
        <w:rPr>
          <w:rFonts w:ascii="Tahoma" w:hAnsi="Tahoma" w:cs="Tahoma"/>
          <w:bCs/>
        </w:rPr>
        <w:t>/2022</w:t>
      </w:r>
    </w:p>
    <w:p w:rsidR="005A7FBD" w:rsidRDefault="00717A5E" w:rsidP="00717A5E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Δελτίο Τύπου</w:t>
      </w:r>
    </w:p>
    <w:p w:rsidR="00717A5E" w:rsidRDefault="00717A5E" w:rsidP="00717A5E">
      <w:pPr>
        <w:pStyle w:val="Default"/>
        <w:jc w:val="center"/>
        <w:rPr>
          <w:b/>
        </w:rPr>
      </w:pPr>
      <w:r w:rsidRPr="00717A5E">
        <w:rPr>
          <w:b/>
        </w:rPr>
        <w:t>Καλούμε όλους τους</w:t>
      </w:r>
      <w:r w:rsidR="005E112A">
        <w:rPr>
          <w:b/>
        </w:rPr>
        <w:t xml:space="preserve"> συναδέλφους σε συγκέντρωση διαμαρτυρίας</w:t>
      </w:r>
      <w:r w:rsidRPr="00717A5E">
        <w:rPr>
          <w:b/>
        </w:rPr>
        <w:t xml:space="preserve"> έξω από το </w:t>
      </w:r>
    </w:p>
    <w:p w:rsidR="00717A5E" w:rsidRPr="005E112A" w:rsidRDefault="00717A5E" w:rsidP="00717A5E">
      <w:pPr>
        <w:pStyle w:val="Default"/>
        <w:jc w:val="center"/>
        <w:rPr>
          <w:b/>
        </w:rPr>
      </w:pPr>
      <w:r w:rsidRPr="00717A5E">
        <w:rPr>
          <w:b/>
        </w:rPr>
        <w:t>Υπουργείο Υγείας στις 16/09/2022</w:t>
      </w:r>
      <w:r w:rsidR="005E112A">
        <w:rPr>
          <w:b/>
        </w:rPr>
        <w:t xml:space="preserve"> και ώρα 11:00 ενάντια στο ληστρικό </w:t>
      </w:r>
      <w:r w:rsidR="005E112A">
        <w:rPr>
          <w:b/>
          <w:lang w:val="en-US"/>
        </w:rPr>
        <w:t>claw</w:t>
      </w:r>
      <w:r w:rsidR="005E112A" w:rsidRPr="005E112A">
        <w:rPr>
          <w:b/>
        </w:rPr>
        <w:t xml:space="preserve"> </w:t>
      </w:r>
      <w:r w:rsidR="005E112A">
        <w:rPr>
          <w:b/>
          <w:lang w:val="en-US"/>
        </w:rPr>
        <w:t>back</w:t>
      </w:r>
      <w:r w:rsidR="005E112A" w:rsidRPr="005E112A">
        <w:rPr>
          <w:b/>
        </w:rPr>
        <w:t xml:space="preserve"> </w:t>
      </w:r>
      <w:r w:rsidR="005E112A">
        <w:rPr>
          <w:b/>
        </w:rPr>
        <w:t>και τη διάλυση της Π.Φ.Υ.</w:t>
      </w:r>
    </w:p>
    <w:p w:rsidR="00717A5E" w:rsidRPr="00717A5E" w:rsidRDefault="00717A5E" w:rsidP="00717A5E">
      <w:pPr>
        <w:pStyle w:val="Default"/>
      </w:pPr>
    </w:p>
    <w:p w:rsidR="00717A5E" w:rsidRPr="00743FFC" w:rsidRDefault="00F95904" w:rsidP="006C37AA">
      <w:pPr>
        <w:pStyle w:val="Default"/>
        <w:jc w:val="both"/>
        <w:rPr>
          <w:b/>
        </w:rPr>
      </w:pPr>
      <w:r w:rsidRPr="00743FFC">
        <w:t>Στην χθεσινή τηλεδιάσκεψη της ολομέλειας του Συντ</w:t>
      </w:r>
      <w:r w:rsidR="009E1F7F" w:rsidRPr="00743FFC">
        <w:t xml:space="preserve">ονιστικού Οργάνου φορέων Π.Φ.Υ., </w:t>
      </w:r>
      <w:r w:rsidR="00896154" w:rsidRPr="00743FFC">
        <w:t xml:space="preserve">των Προέδρων των Ιατρικών Συλλόγων της χώρας </w:t>
      </w:r>
      <w:r w:rsidR="008E0959" w:rsidRPr="00743FFC">
        <w:t xml:space="preserve">και </w:t>
      </w:r>
      <w:r w:rsidRPr="00743FFC">
        <w:t xml:space="preserve">του </w:t>
      </w:r>
      <w:r w:rsidR="009E1F7F" w:rsidRPr="00743FFC">
        <w:t xml:space="preserve">Προέδρου του </w:t>
      </w:r>
      <w:r w:rsidRPr="00743FFC">
        <w:t xml:space="preserve">Π.Ι.Σ. </w:t>
      </w:r>
      <w:r w:rsidR="00DE12A2" w:rsidRPr="00743FFC">
        <w:rPr>
          <w:b/>
        </w:rPr>
        <w:t xml:space="preserve">αποφασίστηκε να πραγματοποιηθεί </w:t>
      </w:r>
      <w:r w:rsidR="00DE12A2" w:rsidRPr="00743FFC">
        <w:rPr>
          <w:b/>
          <w:color w:val="auto"/>
        </w:rPr>
        <w:t>συγκέντρωση</w:t>
      </w:r>
      <w:r w:rsidR="008E0959" w:rsidRPr="00743FFC">
        <w:rPr>
          <w:b/>
          <w:color w:val="auto"/>
        </w:rPr>
        <w:t xml:space="preserve"> διαμαρτυρίας</w:t>
      </w:r>
      <w:r w:rsidR="00DE12A2" w:rsidRPr="00743FFC">
        <w:rPr>
          <w:b/>
          <w:color w:val="auto"/>
        </w:rPr>
        <w:t xml:space="preserve"> </w:t>
      </w:r>
      <w:r w:rsidR="00DE12A2" w:rsidRPr="00743FFC">
        <w:rPr>
          <w:b/>
        </w:rPr>
        <w:t xml:space="preserve">έξω από το Υπουργείο Υγείας στις 16/09/2022 στις 11:00 </w:t>
      </w:r>
      <w:proofErr w:type="spellStart"/>
      <w:r w:rsidR="00DE12A2" w:rsidRPr="00743FFC">
        <w:rPr>
          <w:b/>
        </w:rPr>
        <w:t>π.μ</w:t>
      </w:r>
      <w:proofErr w:type="spellEnd"/>
      <w:r w:rsidR="00DE12A2" w:rsidRPr="00743FFC">
        <w:rPr>
          <w:b/>
        </w:rPr>
        <w:t xml:space="preserve">., ενώ αποφασίστηκε να πραγματοποιηθεί στάση εργασίας των διαγνωστικών εργαστηρίων, των </w:t>
      </w:r>
      <w:proofErr w:type="spellStart"/>
      <w:r w:rsidR="00DE12A2" w:rsidRPr="00743FFC">
        <w:rPr>
          <w:b/>
        </w:rPr>
        <w:t>πολυϊατρείων</w:t>
      </w:r>
      <w:proofErr w:type="spellEnd"/>
      <w:r w:rsidR="00DE12A2" w:rsidRPr="00743FFC">
        <w:rPr>
          <w:b/>
        </w:rPr>
        <w:t xml:space="preserve"> και των </w:t>
      </w:r>
      <w:proofErr w:type="spellStart"/>
      <w:r w:rsidR="00DE12A2" w:rsidRPr="00743FFC">
        <w:rPr>
          <w:b/>
        </w:rPr>
        <w:t>κλινικοεργαστηριακών</w:t>
      </w:r>
      <w:proofErr w:type="spellEnd"/>
      <w:r w:rsidR="00DE12A2" w:rsidRPr="00743FFC">
        <w:rPr>
          <w:b/>
        </w:rPr>
        <w:t xml:space="preserve"> ιατρών από τις 10:00 -14:00.</w:t>
      </w:r>
    </w:p>
    <w:p w:rsidR="0080101F" w:rsidRPr="00743FFC" w:rsidRDefault="0080101F" w:rsidP="006C37AA">
      <w:pPr>
        <w:pStyle w:val="Default"/>
        <w:jc w:val="both"/>
      </w:pPr>
      <w:r w:rsidRPr="00743FFC">
        <w:t xml:space="preserve">Οι παρευρισκόμενοι Πρόεδροι </w:t>
      </w:r>
      <w:r w:rsidR="00EE1002" w:rsidRPr="00743FFC">
        <w:t>του ΠΙΣ και των Ιατρικών Συλλόγων</w:t>
      </w:r>
      <w:r w:rsidR="00D2709D">
        <w:t xml:space="preserve"> της χώρας</w:t>
      </w:r>
      <w:r w:rsidRPr="00743FFC">
        <w:t xml:space="preserve"> ομόφωνα έδωσαν την πλήρη στήριξή τους </w:t>
      </w:r>
      <w:r w:rsidR="00EE1002" w:rsidRPr="00743FFC">
        <w:t>στις επόμενες ενέργειες του Συντονιστικού Οργάνου φορέων Π.Φ.Υ.</w:t>
      </w:r>
    </w:p>
    <w:p w:rsidR="00C71201" w:rsidRPr="00743FFC" w:rsidRDefault="00C71201" w:rsidP="006C37AA">
      <w:pPr>
        <w:pStyle w:val="Default"/>
        <w:jc w:val="both"/>
      </w:pPr>
      <w:r w:rsidRPr="00743FFC">
        <w:t xml:space="preserve">Ιδιαίτερα για τις απομακρυσμένες και ακριτικές περιοχές που είναι δύσκολο και </w:t>
      </w:r>
      <w:proofErr w:type="spellStart"/>
      <w:r w:rsidRPr="00743FFC">
        <w:t>κοστοβόρο</w:t>
      </w:r>
      <w:proofErr w:type="spellEnd"/>
      <w:r w:rsidRPr="00743FFC">
        <w:t xml:space="preserve"> να κατέβουν οι συνάδελφοι στην Αθήνα, προτάθηκε να υπάρξει αντίστοιχη κίνηση διαμαρτυρίας έξω από τον τοπικό ΕΟΠΥΥ </w:t>
      </w:r>
      <w:r w:rsidR="00F15AEE" w:rsidRPr="00743FFC">
        <w:t xml:space="preserve">σε </w:t>
      </w:r>
      <w:r w:rsidR="00792F8A" w:rsidRPr="00743FFC">
        <w:t>οδηγίες που θα δοθούν από</w:t>
      </w:r>
      <w:r w:rsidR="00F15AEE" w:rsidRPr="00743FFC">
        <w:t xml:space="preserve"> τον κατά τόπους Ιατρικό Σύλλογο.</w:t>
      </w:r>
    </w:p>
    <w:p w:rsidR="009175A8" w:rsidRPr="00743FFC" w:rsidRDefault="006B0380" w:rsidP="00795B45">
      <w:pPr>
        <w:pStyle w:val="Default"/>
        <w:jc w:val="both"/>
        <w:rPr>
          <w:b/>
        </w:rPr>
      </w:pPr>
      <w:r w:rsidRPr="00743FFC">
        <w:rPr>
          <w:b/>
        </w:rPr>
        <w:t xml:space="preserve">Η κινητοποίηση έξω από το Υπουργείο Υγείας θα πραγματοποιηθεί ως ένδειξη </w:t>
      </w:r>
      <w:r w:rsidR="009175A8" w:rsidRPr="00743FFC">
        <w:rPr>
          <w:b/>
        </w:rPr>
        <w:t xml:space="preserve">διαμαρτυρίας για τα ληστρικά μέτρα του </w:t>
      </w:r>
      <w:r w:rsidR="009175A8" w:rsidRPr="00743FFC">
        <w:rPr>
          <w:b/>
          <w:lang w:val="en-US"/>
        </w:rPr>
        <w:t>rebate</w:t>
      </w:r>
      <w:r w:rsidR="009175A8" w:rsidRPr="00743FFC">
        <w:rPr>
          <w:b/>
        </w:rPr>
        <w:t xml:space="preserve"> και του </w:t>
      </w:r>
      <w:r w:rsidR="009175A8" w:rsidRPr="00743FFC">
        <w:rPr>
          <w:b/>
          <w:lang w:val="en-US"/>
        </w:rPr>
        <w:t>claw</w:t>
      </w:r>
      <w:r w:rsidR="009175A8" w:rsidRPr="00743FFC">
        <w:rPr>
          <w:b/>
        </w:rPr>
        <w:t xml:space="preserve"> </w:t>
      </w:r>
      <w:r w:rsidR="009175A8" w:rsidRPr="00743FFC">
        <w:rPr>
          <w:b/>
          <w:lang w:val="en-US"/>
        </w:rPr>
        <w:t>back</w:t>
      </w:r>
      <w:r w:rsidR="009175A8" w:rsidRPr="00743FFC">
        <w:rPr>
          <w:b/>
        </w:rPr>
        <w:t xml:space="preserve"> </w:t>
      </w:r>
      <w:r w:rsidRPr="00743FFC">
        <w:rPr>
          <w:b/>
        </w:rPr>
        <w:t xml:space="preserve">που έχουν στην πλάτη τους ως χρέη τα τελευταία 10 χρόνια τα διαγνωστικά εργαστήρια, τα </w:t>
      </w:r>
      <w:proofErr w:type="spellStart"/>
      <w:r w:rsidRPr="00743FFC">
        <w:rPr>
          <w:b/>
        </w:rPr>
        <w:t>πολυϊατρεία</w:t>
      </w:r>
      <w:proofErr w:type="spellEnd"/>
      <w:r w:rsidRPr="00743FFC">
        <w:rPr>
          <w:b/>
        </w:rPr>
        <w:t xml:space="preserve"> και οι </w:t>
      </w:r>
      <w:proofErr w:type="spellStart"/>
      <w:r w:rsidRPr="00743FFC">
        <w:rPr>
          <w:b/>
        </w:rPr>
        <w:t>κλινικοεργαστηριακοί</w:t>
      </w:r>
      <w:proofErr w:type="spellEnd"/>
      <w:r w:rsidRPr="00743FFC">
        <w:rPr>
          <w:b/>
        </w:rPr>
        <w:t xml:space="preserve"> ιατροί</w:t>
      </w:r>
      <w:r w:rsidR="008E0959" w:rsidRPr="00743FFC">
        <w:t xml:space="preserve"> </w:t>
      </w:r>
      <w:r w:rsidR="008E0959" w:rsidRPr="00743FFC">
        <w:rPr>
          <w:b/>
        </w:rPr>
        <w:t>και τα οποία έχουν φτάσει τους γιατρούς στην εξαθλίωση.</w:t>
      </w:r>
    </w:p>
    <w:p w:rsidR="008E0959" w:rsidRPr="00743FFC" w:rsidRDefault="008A4C06" w:rsidP="00795B45">
      <w:pPr>
        <w:pStyle w:val="Default"/>
        <w:jc w:val="both"/>
      </w:pPr>
      <w:r w:rsidRPr="00743FFC">
        <w:t>Έχει</w:t>
      </w:r>
      <w:r w:rsidR="000B4F55" w:rsidRPr="00743FFC">
        <w:t xml:space="preserve"> φτάσει ο κόμπος στο χτένι</w:t>
      </w:r>
      <w:r w:rsidRPr="00743FFC">
        <w:t>!</w:t>
      </w:r>
    </w:p>
    <w:p w:rsidR="008A4C06" w:rsidRPr="00743FFC" w:rsidRDefault="008A4C06" w:rsidP="00795B45">
      <w:pPr>
        <w:pStyle w:val="Default"/>
        <w:jc w:val="both"/>
      </w:pPr>
      <w:r w:rsidRPr="00743FFC">
        <w:t xml:space="preserve">Τα διαγνωστικά εργαστήρια, τα </w:t>
      </w:r>
      <w:proofErr w:type="spellStart"/>
      <w:r w:rsidRPr="00743FFC">
        <w:t>πολυϊατρεία</w:t>
      </w:r>
      <w:proofErr w:type="spellEnd"/>
      <w:r w:rsidRPr="00743FFC">
        <w:t xml:space="preserve"> και οι </w:t>
      </w:r>
      <w:proofErr w:type="spellStart"/>
      <w:r w:rsidRPr="00743FFC">
        <w:t>κλινικοεργαστηριακοί</w:t>
      </w:r>
      <w:proofErr w:type="spellEnd"/>
      <w:r w:rsidRPr="00743FFC">
        <w:t xml:space="preserve"> ιατροί πληρώ</w:t>
      </w:r>
      <w:r w:rsidR="008E0959" w:rsidRPr="00743FFC">
        <w:t>νονται το 3</w:t>
      </w:r>
      <w:r w:rsidR="001E1ECC" w:rsidRPr="00743FFC">
        <w:t>0%</w:t>
      </w:r>
      <w:r w:rsidR="008E0959" w:rsidRPr="00743FFC">
        <w:t>-40%</w:t>
      </w:r>
      <w:r w:rsidR="001E1ECC" w:rsidRPr="00743FFC">
        <w:t xml:space="preserve"> των δεδουλευμένων τους,</w:t>
      </w:r>
      <w:r w:rsidR="000B4F55" w:rsidRPr="00743FFC">
        <w:t xml:space="preserve"> το οποίο προφανώς και δεν επαρκεί </w:t>
      </w:r>
      <w:r w:rsidR="008E0959" w:rsidRPr="00743FFC">
        <w:t xml:space="preserve">ούτε </w:t>
      </w:r>
      <w:r w:rsidR="000B4F55" w:rsidRPr="00743FFC">
        <w:t xml:space="preserve">για την κάλυψη των εξόδων </w:t>
      </w:r>
      <w:r w:rsidR="001E1ECC" w:rsidRPr="00743FFC">
        <w:t>τους</w:t>
      </w:r>
      <w:r w:rsidR="000B4F55" w:rsidRPr="00743FFC">
        <w:t>, ιδιαίτερα μετά και τις εξωφρενικές ανατιμήσεις στους λογαριασμούς του ηλεκτρικού ρεύματος.</w:t>
      </w:r>
    </w:p>
    <w:p w:rsidR="0016720E" w:rsidRPr="00743FFC" w:rsidRDefault="008E0959" w:rsidP="00795B45">
      <w:pPr>
        <w:pStyle w:val="Default"/>
        <w:jc w:val="both"/>
      </w:pPr>
      <w:r w:rsidRPr="00743FFC">
        <w:t>Ο</w:t>
      </w:r>
      <w:r w:rsidR="00795B45" w:rsidRPr="00743FFC">
        <w:t xml:space="preserve">ι γιατροί </w:t>
      </w:r>
      <w:r w:rsidRPr="00743FFC">
        <w:t xml:space="preserve">της Π.Φ.Υ. στήριξαν </w:t>
      </w:r>
      <w:r w:rsidR="00434BDD" w:rsidRPr="00743FFC">
        <w:t xml:space="preserve">εν μέσω πανδημίας </w:t>
      </w:r>
      <w:r w:rsidRPr="00743FFC">
        <w:t xml:space="preserve">την Δημόσια Υγεία με αυταπάρνηση </w:t>
      </w:r>
      <w:r w:rsidR="00434BDD" w:rsidRPr="00743FFC">
        <w:t>και θυ</w:t>
      </w:r>
      <w:r w:rsidR="00EA27EE" w:rsidRPr="00743FFC">
        <w:t>σίες που έ</w:t>
      </w:r>
      <w:r w:rsidR="0016720E" w:rsidRPr="00743FFC">
        <w:t>φτασαν</w:t>
      </w:r>
      <w:r w:rsidR="00EA27EE" w:rsidRPr="00743FFC">
        <w:t xml:space="preserve"> μέχρι και στην απώλεια συναδέλφ</w:t>
      </w:r>
      <w:r w:rsidR="0016720E" w:rsidRPr="00743FFC">
        <w:t>ων.</w:t>
      </w:r>
    </w:p>
    <w:p w:rsidR="00BF2F2D" w:rsidRPr="00743FFC" w:rsidRDefault="00BF2F2D" w:rsidP="00795B45">
      <w:pPr>
        <w:pStyle w:val="Default"/>
        <w:jc w:val="both"/>
      </w:pPr>
    </w:p>
    <w:p w:rsidR="001E1ECC" w:rsidRPr="00743FFC" w:rsidRDefault="0016720E" w:rsidP="00BF2F2D">
      <w:pPr>
        <w:pStyle w:val="Default"/>
        <w:jc w:val="center"/>
        <w:rPr>
          <w:b/>
        </w:rPr>
      </w:pPr>
      <w:r w:rsidRPr="00743FFC">
        <w:rPr>
          <w:b/>
        </w:rPr>
        <w:lastRenderedPageBreak/>
        <w:t>Καλούμε το Υπουργείο Υγείας να πει ένα ευχαριστώ και να δείξει έμπρακτα</w:t>
      </w:r>
      <w:r w:rsidR="00BF2F2D" w:rsidRPr="00743FFC">
        <w:rPr>
          <w:b/>
        </w:rPr>
        <w:t xml:space="preserve"> τη στήριξή του!</w:t>
      </w:r>
    </w:p>
    <w:p w:rsidR="00D7537D" w:rsidRDefault="00D7537D" w:rsidP="00D7537D">
      <w:pPr>
        <w:pStyle w:val="Default"/>
        <w:jc w:val="center"/>
        <w:rPr>
          <w:b/>
        </w:rPr>
      </w:pPr>
      <w:r w:rsidRPr="00743FFC">
        <w:rPr>
          <w:b/>
        </w:rPr>
        <w:t>Αν σήμερα δεν κατεβούμε στους δρόμους να διεκδικήσουμε αυτά που μας αρπάζοντ</w:t>
      </w:r>
      <w:r w:rsidR="001E4DF5" w:rsidRPr="00743FFC">
        <w:rPr>
          <w:b/>
        </w:rPr>
        <w:t>αι, αύριο θα έχουμε χρεοκοπήσει!</w:t>
      </w:r>
    </w:p>
    <w:p w:rsidR="004C26C8" w:rsidRPr="00743FFC" w:rsidRDefault="00791B86" w:rsidP="00D7537D">
      <w:pPr>
        <w:pStyle w:val="Default"/>
        <w:jc w:val="center"/>
        <w:rPr>
          <w:b/>
        </w:rPr>
      </w:pPr>
      <w:r>
        <w:rPr>
          <w:b/>
        </w:rPr>
        <w:t>Ζητούμε από τον ΠΙΣ και</w:t>
      </w:r>
      <w:r w:rsidR="004C26C8">
        <w:rPr>
          <w:b/>
        </w:rPr>
        <w:t xml:space="preserve"> τους Ιατρικούς Συλλόγους της χώρας </w:t>
      </w:r>
      <w:r>
        <w:rPr>
          <w:b/>
        </w:rPr>
        <w:t>να δώσουν τη στήριξή τους στον αγώνα μας</w:t>
      </w:r>
      <w:bookmarkStart w:id="0" w:name="_GoBack"/>
      <w:bookmarkEnd w:id="0"/>
      <w:r>
        <w:rPr>
          <w:b/>
        </w:rPr>
        <w:t xml:space="preserve"> για τα δίκαια αιτήματά μας.</w:t>
      </w:r>
    </w:p>
    <w:p w:rsidR="00600149" w:rsidRPr="00743FFC" w:rsidRDefault="00600149" w:rsidP="00D7537D">
      <w:pPr>
        <w:pStyle w:val="Default"/>
        <w:jc w:val="center"/>
        <w:rPr>
          <w:b/>
        </w:rPr>
      </w:pPr>
    </w:p>
    <w:p w:rsidR="00795B45" w:rsidRPr="00743FFC" w:rsidRDefault="00D7537D" w:rsidP="001E4DF5">
      <w:pPr>
        <w:pStyle w:val="Default"/>
        <w:jc w:val="center"/>
        <w:rPr>
          <w:b/>
        </w:rPr>
      </w:pPr>
      <w:r w:rsidRPr="00743FFC">
        <w:rPr>
          <w:b/>
        </w:rPr>
        <w:t xml:space="preserve">Καλούμε όλους τους εργαστηριακούς και </w:t>
      </w:r>
      <w:proofErr w:type="spellStart"/>
      <w:r w:rsidRPr="00743FFC">
        <w:rPr>
          <w:b/>
        </w:rPr>
        <w:t>κλινικοεργαστηριακούς</w:t>
      </w:r>
      <w:proofErr w:type="spellEnd"/>
      <w:r w:rsidRPr="00743FFC">
        <w:rPr>
          <w:b/>
        </w:rPr>
        <w:t xml:space="preserve"> ιατρούς </w:t>
      </w:r>
      <w:r w:rsidR="00583721" w:rsidRPr="00743FFC">
        <w:rPr>
          <w:b/>
        </w:rPr>
        <w:t xml:space="preserve">να είναι παρόντες στις 16 </w:t>
      </w:r>
      <w:r w:rsidR="001E4DF5" w:rsidRPr="00743FFC">
        <w:rPr>
          <w:b/>
        </w:rPr>
        <w:t xml:space="preserve">του </w:t>
      </w:r>
      <w:r w:rsidR="00583721" w:rsidRPr="00743FFC">
        <w:rPr>
          <w:b/>
        </w:rPr>
        <w:t>Σεπτέμβρη έξω από το Υπουργείο Υγε</w:t>
      </w:r>
      <w:r w:rsidR="005E112A" w:rsidRPr="00743FFC">
        <w:rPr>
          <w:b/>
        </w:rPr>
        <w:t xml:space="preserve">ίας </w:t>
      </w:r>
      <w:r w:rsidR="0016720E" w:rsidRPr="00743FFC">
        <w:rPr>
          <w:b/>
        </w:rPr>
        <w:t xml:space="preserve">στις 11:00 </w:t>
      </w:r>
      <w:proofErr w:type="spellStart"/>
      <w:r w:rsidR="0016720E" w:rsidRPr="00743FFC">
        <w:rPr>
          <w:b/>
        </w:rPr>
        <w:t>π.μ</w:t>
      </w:r>
      <w:proofErr w:type="spellEnd"/>
      <w:r w:rsidR="0016720E" w:rsidRPr="00743FFC">
        <w:rPr>
          <w:b/>
        </w:rPr>
        <w:t>.</w:t>
      </w:r>
      <w:r w:rsidR="00600149" w:rsidRPr="00743FFC">
        <w:rPr>
          <w:b/>
        </w:rPr>
        <w:t>!</w:t>
      </w:r>
    </w:p>
    <w:p w:rsidR="00F95904" w:rsidRPr="009175A8" w:rsidRDefault="00F95904" w:rsidP="00F95904">
      <w:pPr>
        <w:pStyle w:val="Default"/>
        <w:rPr>
          <w:b/>
        </w:rPr>
      </w:pPr>
    </w:p>
    <w:p w:rsidR="009802BF" w:rsidRPr="00944DD4" w:rsidRDefault="009802BF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3A9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4F5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566E"/>
    <w:rsid w:val="000D7779"/>
    <w:rsid w:val="000E079E"/>
    <w:rsid w:val="000E1532"/>
    <w:rsid w:val="000E205F"/>
    <w:rsid w:val="000E2CDE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5BD3"/>
    <w:rsid w:val="00137984"/>
    <w:rsid w:val="001405F4"/>
    <w:rsid w:val="00142642"/>
    <w:rsid w:val="001426A3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20E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6D94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1ECC"/>
    <w:rsid w:val="001E218A"/>
    <w:rsid w:val="001E26F8"/>
    <w:rsid w:val="001E302E"/>
    <w:rsid w:val="001E44BE"/>
    <w:rsid w:val="001E4DF5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16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165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1A9F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962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D6E40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4BDD"/>
    <w:rsid w:val="0043546B"/>
    <w:rsid w:val="00440830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6C8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3721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A7FBD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12A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149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7DC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0380"/>
    <w:rsid w:val="006B369F"/>
    <w:rsid w:val="006B5629"/>
    <w:rsid w:val="006B5C79"/>
    <w:rsid w:val="006C008C"/>
    <w:rsid w:val="006C294D"/>
    <w:rsid w:val="006C2D2B"/>
    <w:rsid w:val="006C37AA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5DAE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A5E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3FFC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1B86"/>
    <w:rsid w:val="0079210C"/>
    <w:rsid w:val="00792E93"/>
    <w:rsid w:val="00792F8A"/>
    <w:rsid w:val="007941BD"/>
    <w:rsid w:val="00795B45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101F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47ED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154"/>
    <w:rsid w:val="00896D22"/>
    <w:rsid w:val="008A0C7A"/>
    <w:rsid w:val="008A0EF4"/>
    <w:rsid w:val="008A1636"/>
    <w:rsid w:val="008A1E7E"/>
    <w:rsid w:val="008A39D5"/>
    <w:rsid w:val="008A4C06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0959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175A8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02BF"/>
    <w:rsid w:val="00981911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1F7F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572BC"/>
    <w:rsid w:val="00A60022"/>
    <w:rsid w:val="00A6062A"/>
    <w:rsid w:val="00A60DA3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524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3C95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7F8"/>
    <w:rsid w:val="00BB1B4F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2F2D"/>
    <w:rsid w:val="00BF3242"/>
    <w:rsid w:val="00BF3348"/>
    <w:rsid w:val="00BF3355"/>
    <w:rsid w:val="00BF3CD6"/>
    <w:rsid w:val="00BF5F73"/>
    <w:rsid w:val="00BF6834"/>
    <w:rsid w:val="00BF68E0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71201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BDA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1820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09D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537D"/>
    <w:rsid w:val="00D76197"/>
    <w:rsid w:val="00D76AA8"/>
    <w:rsid w:val="00D81030"/>
    <w:rsid w:val="00D81067"/>
    <w:rsid w:val="00D823AA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2A2"/>
    <w:rsid w:val="00DE1384"/>
    <w:rsid w:val="00DE154C"/>
    <w:rsid w:val="00DE3007"/>
    <w:rsid w:val="00DE55E2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07FED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27EE"/>
    <w:rsid w:val="00EA463D"/>
    <w:rsid w:val="00EA51FB"/>
    <w:rsid w:val="00EA59A4"/>
    <w:rsid w:val="00EA6123"/>
    <w:rsid w:val="00EB07D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4B91"/>
    <w:rsid w:val="00EC552D"/>
    <w:rsid w:val="00EC5943"/>
    <w:rsid w:val="00EC5C77"/>
    <w:rsid w:val="00EC682D"/>
    <w:rsid w:val="00EC7D39"/>
    <w:rsid w:val="00ED1485"/>
    <w:rsid w:val="00ED154E"/>
    <w:rsid w:val="00ED52F8"/>
    <w:rsid w:val="00ED53F8"/>
    <w:rsid w:val="00ED7383"/>
    <w:rsid w:val="00EE1002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5AEE"/>
    <w:rsid w:val="00F16F03"/>
    <w:rsid w:val="00F1744D"/>
    <w:rsid w:val="00F17922"/>
    <w:rsid w:val="00F17AE5"/>
    <w:rsid w:val="00F2368C"/>
    <w:rsid w:val="00F247E6"/>
    <w:rsid w:val="00F24EDF"/>
    <w:rsid w:val="00F2551D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187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904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customStyle="1" w:styleId="Default">
    <w:name w:val="Default"/>
    <w:rsid w:val="00F255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8765-36E4-4A21-940A-E01EB2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70</cp:revision>
  <cp:lastPrinted>2022-06-01T15:53:00Z</cp:lastPrinted>
  <dcterms:created xsi:type="dcterms:W3CDTF">2022-08-30T08:35:00Z</dcterms:created>
  <dcterms:modified xsi:type="dcterms:W3CDTF">2022-08-31T09:34:00Z</dcterms:modified>
</cp:coreProperties>
</file>